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Міністерство освіти і науки </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Миколаївський національний університет </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імені В. О. Сухомлинського</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Факультет економіки</w:t>
      </w: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Кафедра обліку та економічного аналізу</w:t>
      </w: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С. О. КЛИМЕНКО</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ЕКОНОМІЧНИЙ АНАЛІЗ ДІЯЛЬНОСТІ ФІНАНСОВИХ УСТАНОВ</w:t>
      </w: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Методичні вказівки для практичних, самостійних занять </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і виконання модульних контрольних робіт </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студентами денної та заочної форми навчання </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галузі знань 0305 «Економіка і підприємництво»</w:t>
      </w: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напряму підготовки 6.030509 «Облік і аудит»</w:t>
      </w: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p>
    <w:p w:rsidR="00DA3068" w:rsidRDefault="00DA3068" w:rsidP="00CD1B37">
      <w:pPr>
        <w:spacing w:line="240" w:lineRule="auto"/>
        <w:jc w:val="center"/>
        <w:rPr>
          <w:rFonts w:ascii="Times New Roman" w:hAnsi="Times New Roman"/>
          <w:sz w:val="28"/>
          <w:szCs w:val="28"/>
          <w:lang w:val="uk-UA"/>
        </w:rPr>
      </w:pPr>
      <w:r>
        <w:rPr>
          <w:rFonts w:ascii="Times New Roman" w:hAnsi="Times New Roman"/>
          <w:sz w:val="28"/>
          <w:szCs w:val="28"/>
          <w:lang w:val="uk-UA"/>
        </w:rPr>
        <w:t>Миколаїв – 2014</w:t>
      </w:r>
    </w:p>
    <w:p w:rsidR="00DA3068" w:rsidRDefault="00DA3068" w:rsidP="006C6401">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УДК 657.01.</w:t>
      </w:r>
    </w:p>
    <w:p w:rsidR="00DA3068" w:rsidRDefault="00DA3068" w:rsidP="00CD1B37">
      <w:pPr>
        <w:spacing w:line="240" w:lineRule="auto"/>
        <w:rPr>
          <w:rFonts w:ascii="Times New Roman" w:hAnsi="Times New Roman"/>
          <w:sz w:val="28"/>
          <w:szCs w:val="28"/>
          <w:lang w:val="uk-UA"/>
        </w:rPr>
      </w:pP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С. О. Клименко.  Економічний аналіз діяльності фінансових установ</w:t>
      </w: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 xml:space="preserve">Методичні вказівки для практичних, самостійних </w:t>
      </w: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занять  і виконання модульних контрольних</w:t>
      </w: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 xml:space="preserve">робіт студентами денної та заочної форми навчання </w:t>
      </w: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галузі знань 0305 «Економіка і підприємництво»</w:t>
      </w:r>
    </w:p>
    <w:p w:rsidR="00DA3068" w:rsidRDefault="00DA3068" w:rsidP="002F5EC0">
      <w:pPr>
        <w:spacing w:line="240" w:lineRule="auto"/>
        <w:rPr>
          <w:rFonts w:ascii="Times New Roman" w:hAnsi="Times New Roman"/>
          <w:sz w:val="28"/>
          <w:szCs w:val="28"/>
          <w:lang w:val="uk-UA"/>
        </w:rPr>
      </w:pPr>
      <w:r>
        <w:rPr>
          <w:rFonts w:ascii="Times New Roman" w:hAnsi="Times New Roman"/>
          <w:sz w:val="28"/>
          <w:szCs w:val="28"/>
          <w:lang w:val="uk-UA"/>
        </w:rPr>
        <w:t>напряму підготовки 6.030509 «Облік і аудит»</w:t>
      </w:r>
    </w:p>
    <w:p w:rsidR="00DA3068" w:rsidRDefault="00DA3068" w:rsidP="002F5EC0">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 xml:space="preserve">Кафедра обліку та економічного аналізу </w:t>
      </w: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Рецензент: к.е.н., доцент  Ужва А. М.</w:t>
      </w: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Розглянуто на засіданні</w:t>
      </w: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 xml:space="preserve">кафедри обліку та економічного аналізу </w:t>
      </w:r>
    </w:p>
    <w:p w:rsidR="00DA3068" w:rsidRDefault="00DA3068" w:rsidP="00C129BB">
      <w:pPr>
        <w:spacing w:line="240" w:lineRule="auto"/>
        <w:rPr>
          <w:rFonts w:ascii="Times New Roman" w:hAnsi="Times New Roman"/>
          <w:sz w:val="28"/>
          <w:szCs w:val="28"/>
          <w:lang w:val="uk-UA"/>
        </w:rPr>
      </w:pPr>
      <w:r>
        <w:rPr>
          <w:rFonts w:ascii="Times New Roman" w:hAnsi="Times New Roman"/>
          <w:sz w:val="28"/>
          <w:szCs w:val="28"/>
          <w:lang w:val="uk-UA"/>
        </w:rPr>
        <w:t xml:space="preserve"> 08 жовтня 2014 року, протокол № 3</w:t>
      </w: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r>
        <w:rPr>
          <w:rFonts w:ascii="Times New Roman" w:hAnsi="Times New Roman"/>
          <w:sz w:val="28"/>
          <w:szCs w:val="28"/>
          <w:lang w:val="uk-UA"/>
        </w:rPr>
        <w:t xml:space="preserve">Рекомендовано науково-методичною комісією </w:t>
      </w:r>
    </w:p>
    <w:p w:rsidR="00DA3068" w:rsidRDefault="00DA3068" w:rsidP="00D146B6">
      <w:pPr>
        <w:spacing w:line="240" w:lineRule="auto"/>
        <w:rPr>
          <w:rFonts w:ascii="Times New Roman" w:hAnsi="Times New Roman"/>
          <w:sz w:val="28"/>
          <w:szCs w:val="28"/>
          <w:lang w:val="uk-UA"/>
        </w:rPr>
      </w:pPr>
      <w:r>
        <w:rPr>
          <w:rFonts w:ascii="Times New Roman" w:hAnsi="Times New Roman"/>
          <w:sz w:val="28"/>
          <w:szCs w:val="28"/>
          <w:lang w:val="uk-UA"/>
        </w:rPr>
        <w:t>факультету економіки 16.11.2014 р., протокол № 3.</w:t>
      </w:r>
    </w:p>
    <w:p w:rsidR="00DA3068" w:rsidRDefault="00DA3068" w:rsidP="00CD1B37">
      <w:pPr>
        <w:spacing w:line="240" w:lineRule="auto"/>
        <w:rPr>
          <w:rFonts w:ascii="Times New Roman" w:hAnsi="Times New Roman"/>
          <w:sz w:val="28"/>
          <w:szCs w:val="28"/>
          <w:lang w:val="uk-UA"/>
        </w:rPr>
      </w:pPr>
    </w:p>
    <w:p w:rsidR="00DA3068" w:rsidRDefault="00DA3068" w:rsidP="00CD1B37">
      <w:pPr>
        <w:spacing w:line="240" w:lineRule="auto"/>
        <w:rPr>
          <w:rFonts w:ascii="Times New Roman" w:hAnsi="Times New Roman"/>
          <w:sz w:val="28"/>
          <w:szCs w:val="28"/>
          <w:lang w:val="uk-UA"/>
        </w:rPr>
      </w:pPr>
    </w:p>
    <w:p w:rsidR="00DA3068" w:rsidRDefault="00DA3068" w:rsidP="00CD1B37"/>
    <w:p w:rsidR="00DA3068" w:rsidRDefault="00DA3068" w:rsidP="008849FB">
      <w:pPr>
        <w:tabs>
          <w:tab w:val="left" w:pos="3900"/>
        </w:tabs>
        <w:spacing w:after="0" w:line="240" w:lineRule="auto"/>
        <w:rPr>
          <w:rFonts w:ascii="Times New Roman" w:hAnsi="Times New Roman"/>
          <w:b/>
          <w:sz w:val="28"/>
          <w:szCs w:val="28"/>
          <w:lang w:val="uk-UA"/>
        </w:rPr>
      </w:pPr>
    </w:p>
    <w:p w:rsidR="00DA3068" w:rsidRDefault="00DA3068" w:rsidP="009E5636">
      <w:pPr>
        <w:tabs>
          <w:tab w:val="left" w:pos="39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p w:rsidR="00DA3068" w:rsidRDefault="00DA3068" w:rsidP="009E5636">
      <w:pPr>
        <w:tabs>
          <w:tab w:val="left" w:pos="3900"/>
        </w:tabs>
        <w:spacing w:after="0" w:line="240" w:lineRule="auto"/>
        <w:jc w:val="center"/>
        <w:rPr>
          <w:rFonts w:ascii="Times New Roman" w:hAnsi="Times New Roman"/>
          <w:b/>
          <w:sz w:val="28"/>
          <w:szCs w:val="28"/>
          <w:lang w:val="uk-UA"/>
        </w:rPr>
      </w:pPr>
    </w:p>
    <w:p w:rsidR="00DA3068" w:rsidRDefault="00DA3068" w:rsidP="00851ADB">
      <w:pPr>
        <w:autoSpaceDE w:val="0"/>
        <w:autoSpaceDN w:val="0"/>
        <w:adjustRightInd w:val="0"/>
        <w:spacing w:line="240" w:lineRule="auto"/>
        <w:rPr>
          <w:rFonts w:ascii="Times New Roman" w:hAnsi="Times New Roman"/>
          <w:bCs/>
          <w:iCs/>
          <w:sz w:val="28"/>
          <w:szCs w:val="28"/>
          <w:lang w:val="uk-UA"/>
        </w:rPr>
      </w:pPr>
      <w:r>
        <w:rPr>
          <w:rFonts w:ascii="Times New Roman" w:hAnsi="Times New Roman"/>
          <w:bCs/>
          <w:iCs/>
          <w:sz w:val="28"/>
          <w:szCs w:val="28"/>
          <w:lang w:val="uk-UA"/>
        </w:rPr>
        <w:t>1.</w:t>
      </w:r>
      <w:r w:rsidRPr="00851ADB">
        <w:rPr>
          <w:rFonts w:ascii="Times New Roman" w:hAnsi="Times New Roman"/>
          <w:bCs/>
          <w:iCs/>
          <w:sz w:val="28"/>
          <w:szCs w:val="28"/>
          <w:lang w:val="uk-UA"/>
        </w:rPr>
        <w:t>Основи економічного аналізу</w:t>
      </w:r>
      <w:r w:rsidRPr="00851ADB">
        <w:rPr>
          <w:rFonts w:ascii="Times New Roman" w:hAnsi="Times New Roman"/>
          <w:b/>
          <w:bCs/>
          <w:iCs/>
          <w:sz w:val="28"/>
          <w:szCs w:val="28"/>
          <w:lang w:val="uk-UA"/>
        </w:rPr>
        <w:t xml:space="preserve"> </w:t>
      </w:r>
      <w:r w:rsidRPr="00022205">
        <w:rPr>
          <w:rFonts w:ascii="Times New Roman" w:hAnsi="Times New Roman"/>
          <w:bCs/>
          <w:iCs/>
          <w:sz w:val="28"/>
          <w:szCs w:val="28"/>
          <w:lang w:val="uk-UA"/>
        </w:rPr>
        <w:t>діяльності фінансових установ</w:t>
      </w:r>
      <w:r>
        <w:rPr>
          <w:rFonts w:ascii="Times New Roman" w:hAnsi="Times New Roman"/>
          <w:bCs/>
          <w:iCs/>
          <w:sz w:val="28"/>
          <w:szCs w:val="28"/>
          <w:lang w:val="uk-UA"/>
        </w:rPr>
        <w:t xml:space="preserve">………………...6 </w:t>
      </w:r>
    </w:p>
    <w:p w:rsidR="00DA3068" w:rsidRDefault="00DA3068" w:rsidP="004967D2">
      <w:pPr>
        <w:rPr>
          <w:rFonts w:ascii="Times New Roman" w:hAnsi="Times New Roman"/>
          <w:bCs/>
          <w:iCs/>
          <w:sz w:val="28"/>
          <w:szCs w:val="28"/>
          <w:lang w:val="uk-UA"/>
        </w:rPr>
      </w:pPr>
      <w:r>
        <w:rPr>
          <w:rFonts w:ascii="Times New Roman" w:hAnsi="Times New Roman"/>
          <w:bCs/>
          <w:iCs/>
          <w:sz w:val="28"/>
          <w:szCs w:val="28"/>
          <w:lang w:val="uk-UA"/>
        </w:rPr>
        <w:t xml:space="preserve">2. </w:t>
      </w:r>
      <w:r w:rsidRPr="004967D2">
        <w:rPr>
          <w:rFonts w:ascii="Times New Roman" w:hAnsi="Times New Roman"/>
          <w:bCs/>
          <w:iCs/>
          <w:sz w:val="28"/>
          <w:szCs w:val="28"/>
          <w:lang w:val="uk-UA"/>
        </w:rPr>
        <w:t>Дослідження пасивних операцій банківських установ</w:t>
      </w:r>
      <w:r>
        <w:rPr>
          <w:rFonts w:ascii="Times New Roman" w:hAnsi="Times New Roman"/>
          <w:bCs/>
          <w:iCs/>
          <w:sz w:val="28"/>
          <w:szCs w:val="28"/>
          <w:lang w:val="uk-UA"/>
        </w:rPr>
        <w:t>………………………...9</w:t>
      </w:r>
    </w:p>
    <w:p w:rsidR="00DA3068" w:rsidRDefault="00DA3068" w:rsidP="004967D2">
      <w:pPr>
        <w:rPr>
          <w:rFonts w:ascii="Times New Roman" w:hAnsi="Times New Roman"/>
          <w:bCs/>
          <w:iCs/>
          <w:sz w:val="28"/>
          <w:szCs w:val="28"/>
          <w:lang w:val="uk-UA"/>
        </w:rPr>
      </w:pPr>
      <w:r>
        <w:rPr>
          <w:rFonts w:ascii="Times New Roman" w:hAnsi="Times New Roman"/>
          <w:bCs/>
          <w:iCs/>
          <w:sz w:val="28"/>
          <w:szCs w:val="28"/>
          <w:lang w:val="uk-UA"/>
        </w:rPr>
        <w:t xml:space="preserve">3. </w:t>
      </w:r>
      <w:r w:rsidRPr="000540DD">
        <w:rPr>
          <w:rFonts w:ascii="Times New Roman" w:hAnsi="Times New Roman"/>
          <w:bCs/>
          <w:iCs/>
          <w:sz w:val="28"/>
          <w:szCs w:val="28"/>
          <w:lang w:val="uk-UA"/>
        </w:rPr>
        <w:t>Діагностика активних операцій банківських установ</w:t>
      </w:r>
      <w:r>
        <w:rPr>
          <w:rFonts w:ascii="Times New Roman" w:hAnsi="Times New Roman"/>
          <w:bCs/>
          <w:iCs/>
          <w:sz w:val="28"/>
          <w:szCs w:val="28"/>
          <w:lang w:val="uk-UA"/>
        </w:rPr>
        <w:t>………………………...13</w:t>
      </w:r>
    </w:p>
    <w:p w:rsidR="00DA3068" w:rsidRDefault="00DA3068" w:rsidP="004967D2">
      <w:pPr>
        <w:rPr>
          <w:rFonts w:ascii="Times New Roman" w:hAnsi="Times New Roman"/>
          <w:bCs/>
          <w:iCs/>
          <w:sz w:val="28"/>
          <w:szCs w:val="28"/>
          <w:lang w:val="uk-UA"/>
        </w:rPr>
      </w:pPr>
      <w:r>
        <w:rPr>
          <w:rFonts w:ascii="Times New Roman" w:hAnsi="Times New Roman"/>
          <w:bCs/>
          <w:iCs/>
          <w:sz w:val="28"/>
          <w:szCs w:val="28"/>
          <w:lang w:val="uk-UA"/>
        </w:rPr>
        <w:t xml:space="preserve">4. </w:t>
      </w:r>
      <w:r w:rsidRPr="005F7997">
        <w:rPr>
          <w:rFonts w:ascii="Times New Roman" w:hAnsi="Times New Roman"/>
          <w:bCs/>
          <w:iCs/>
          <w:sz w:val="28"/>
          <w:szCs w:val="28"/>
          <w:lang w:val="uk-UA"/>
        </w:rPr>
        <w:t>Дослідження  кредитних операцій банку</w:t>
      </w:r>
      <w:r>
        <w:rPr>
          <w:rFonts w:ascii="Times New Roman" w:hAnsi="Times New Roman"/>
          <w:bCs/>
          <w:iCs/>
          <w:sz w:val="28"/>
          <w:szCs w:val="28"/>
          <w:lang w:val="uk-UA"/>
        </w:rPr>
        <w:t>……………………………………..17</w:t>
      </w:r>
    </w:p>
    <w:p w:rsidR="00DA3068" w:rsidRPr="00801B55" w:rsidRDefault="00DA3068" w:rsidP="00801B55">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5. </w:t>
      </w:r>
      <w:r>
        <w:rPr>
          <w:rFonts w:ascii="Times New Roman" w:hAnsi="Times New Roman"/>
          <w:b/>
          <w:bCs/>
          <w:iCs/>
          <w:sz w:val="28"/>
          <w:szCs w:val="28"/>
          <w:lang w:val="uk-UA"/>
        </w:rPr>
        <w:t xml:space="preserve"> </w:t>
      </w:r>
      <w:r w:rsidRPr="00801B55">
        <w:rPr>
          <w:rFonts w:ascii="Times New Roman" w:hAnsi="Times New Roman"/>
          <w:bCs/>
          <w:iCs/>
          <w:sz w:val="28"/>
          <w:szCs w:val="28"/>
          <w:lang w:val="uk-UA"/>
        </w:rPr>
        <w:t>Діагностика дотримання комерційними банками економічних нормативів</w:t>
      </w:r>
    </w:p>
    <w:p w:rsidR="00DA3068" w:rsidRDefault="00DA3068" w:rsidP="00801B55">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801B55">
        <w:rPr>
          <w:rFonts w:ascii="Times New Roman" w:hAnsi="Times New Roman"/>
          <w:bCs/>
          <w:iCs/>
          <w:sz w:val="28"/>
          <w:szCs w:val="28"/>
          <w:lang w:val="uk-UA"/>
        </w:rPr>
        <w:t>та рівня банківських ризиків</w:t>
      </w:r>
      <w:r>
        <w:rPr>
          <w:rFonts w:ascii="Times New Roman" w:hAnsi="Times New Roman"/>
          <w:bCs/>
          <w:iCs/>
          <w:sz w:val="28"/>
          <w:szCs w:val="28"/>
          <w:lang w:val="uk-UA"/>
        </w:rPr>
        <w:t>……………………………………………………..23</w:t>
      </w:r>
    </w:p>
    <w:p w:rsidR="00DA3068" w:rsidRDefault="00DA3068" w:rsidP="00D270CB">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6. </w:t>
      </w:r>
      <w:r w:rsidRPr="00D270CB">
        <w:rPr>
          <w:rFonts w:ascii="Times New Roman" w:hAnsi="Times New Roman"/>
          <w:bCs/>
          <w:iCs/>
          <w:sz w:val="28"/>
          <w:szCs w:val="28"/>
          <w:lang w:val="uk-UA"/>
        </w:rPr>
        <w:t>Економічний аналіз результатів діяльності банківських установ</w:t>
      </w:r>
      <w:r>
        <w:rPr>
          <w:rFonts w:ascii="Times New Roman" w:hAnsi="Times New Roman"/>
          <w:bCs/>
          <w:iCs/>
          <w:sz w:val="28"/>
          <w:szCs w:val="28"/>
          <w:lang w:val="uk-UA"/>
        </w:rPr>
        <w:t>…………..34</w:t>
      </w:r>
    </w:p>
    <w:p w:rsidR="00DA3068" w:rsidRDefault="00DA3068" w:rsidP="00235C16">
      <w:pPr>
        <w:autoSpaceDE w:val="0"/>
        <w:autoSpaceDN w:val="0"/>
        <w:adjustRightInd w:val="0"/>
        <w:spacing w:line="240" w:lineRule="auto"/>
        <w:rPr>
          <w:rFonts w:ascii="Times New Roman" w:hAnsi="Times New Roman"/>
          <w:bCs/>
          <w:iCs/>
          <w:sz w:val="28"/>
          <w:szCs w:val="28"/>
          <w:lang w:val="uk-UA"/>
        </w:rPr>
      </w:pPr>
      <w:r>
        <w:rPr>
          <w:rFonts w:ascii="Times New Roman" w:hAnsi="Times New Roman"/>
          <w:bCs/>
          <w:iCs/>
          <w:sz w:val="28"/>
          <w:szCs w:val="28"/>
          <w:lang w:val="uk-UA"/>
        </w:rPr>
        <w:t xml:space="preserve">7. </w:t>
      </w:r>
      <w:r w:rsidRPr="005D7CFD">
        <w:rPr>
          <w:rFonts w:ascii="Times New Roman" w:hAnsi="Times New Roman"/>
          <w:b/>
          <w:bCs/>
          <w:iCs/>
          <w:sz w:val="28"/>
          <w:szCs w:val="28"/>
          <w:lang w:val="uk-UA"/>
        </w:rPr>
        <w:t xml:space="preserve"> </w:t>
      </w:r>
      <w:r w:rsidRPr="00235C16">
        <w:rPr>
          <w:rFonts w:ascii="Times New Roman" w:hAnsi="Times New Roman"/>
          <w:bCs/>
          <w:iCs/>
          <w:sz w:val="28"/>
          <w:szCs w:val="28"/>
          <w:lang w:val="uk-UA"/>
        </w:rPr>
        <w:t xml:space="preserve">Застосування узагальнюючої оцінки фінансового стану банківських </w:t>
      </w:r>
    </w:p>
    <w:p w:rsidR="00DA3068" w:rsidRDefault="00DA3068" w:rsidP="00235C16">
      <w:pPr>
        <w:autoSpaceDE w:val="0"/>
        <w:autoSpaceDN w:val="0"/>
        <w:adjustRightInd w:val="0"/>
        <w:spacing w:line="240" w:lineRule="auto"/>
        <w:rPr>
          <w:rFonts w:ascii="Times New Roman" w:hAnsi="Times New Roman"/>
          <w:bCs/>
          <w:iCs/>
          <w:sz w:val="28"/>
          <w:szCs w:val="28"/>
          <w:lang w:val="uk-UA"/>
        </w:rPr>
      </w:pPr>
      <w:r>
        <w:rPr>
          <w:rFonts w:ascii="Times New Roman" w:hAnsi="Times New Roman"/>
          <w:bCs/>
          <w:iCs/>
          <w:sz w:val="28"/>
          <w:szCs w:val="28"/>
          <w:lang w:val="uk-UA"/>
        </w:rPr>
        <w:t>у</w:t>
      </w:r>
      <w:r w:rsidRPr="00235C16">
        <w:rPr>
          <w:rFonts w:ascii="Times New Roman" w:hAnsi="Times New Roman"/>
          <w:bCs/>
          <w:iCs/>
          <w:sz w:val="28"/>
          <w:szCs w:val="28"/>
          <w:lang w:val="uk-UA"/>
        </w:rPr>
        <w:t>станов</w:t>
      </w:r>
      <w:r>
        <w:rPr>
          <w:rFonts w:ascii="Times New Roman" w:hAnsi="Times New Roman"/>
          <w:bCs/>
          <w:iCs/>
          <w:sz w:val="28"/>
          <w:szCs w:val="28"/>
          <w:lang w:val="uk-UA"/>
        </w:rPr>
        <w:t>……………………………………………………………………………..41</w:t>
      </w:r>
    </w:p>
    <w:p w:rsidR="00DA3068" w:rsidRDefault="00DA3068" w:rsidP="00101A8C">
      <w:pPr>
        <w:autoSpaceDE w:val="0"/>
        <w:autoSpaceDN w:val="0"/>
        <w:adjustRightInd w:val="0"/>
        <w:spacing w:line="240" w:lineRule="auto"/>
        <w:rPr>
          <w:rFonts w:ascii="Times New Roman" w:hAnsi="Times New Roman"/>
          <w:bCs/>
          <w:iCs/>
          <w:sz w:val="28"/>
          <w:szCs w:val="28"/>
          <w:lang w:val="uk-UA"/>
        </w:rPr>
      </w:pPr>
      <w:r>
        <w:rPr>
          <w:rFonts w:ascii="Times New Roman" w:hAnsi="Times New Roman"/>
          <w:bCs/>
          <w:iCs/>
          <w:sz w:val="28"/>
          <w:szCs w:val="28"/>
          <w:lang w:val="uk-UA"/>
        </w:rPr>
        <w:t xml:space="preserve">8. </w:t>
      </w:r>
      <w:r w:rsidRPr="00101A8C">
        <w:rPr>
          <w:rFonts w:ascii="Times New Roman" w:hAnsi="Times New Roman"/>
          <w:bCs/>
          <w:iCs/>
          <w:sz w:val="28"/>
          <w:szCs w:val="28"/>
          <w:lang w:val="uk-UA"/>
        </w:rPr>
        <w:t>Економічний аналіз страхових компаній та інвестиційних фондів</w:t>
      </w:r>
      <w:r>
        <w:rPr>
          <w:rFonts w:ascii="Times New Roman" w:hAnsi="Times New Roman"/>
          <w:bCs/>
          <w:iCs/>
          <w:sz w:val="28"/>
          <w:szCs w:val="28"/>
          <w:lang w:val="uk-UA"/>
        </w:rPr>
        <w:t>…………47</w:t>
      </w:r>
    </w:p>
    <w:p w:rsidR="00DA3068" w:rsidRDefault="00DA3068" w:rsidP="00101A8C">
      <w:pPr>
        <w:autoSpaceDE w:val="0"/>
        <w:autoSpaceDN w:val="0"/>
        <w:adjustRightInd w:val="0"/>
        <w:spacing w:line="240" w:lineRule="auto"/>
        <w:rPr>
          <w:rFonts w:ascii="Times New Roman" w:hAnsi="Times New Roman"/>
          <w:b/>
          <w:bCs/>
          <w:iCs/>
          <w:sz w:val="28"/>
          <w:szCs w:val="28"/>
          <w:lang w:val="uk-UA"/>
        </w:rPr>
      </w:pPr>
      <w:r>
        <w:rPr>
          <w:rFonts w:ascii="Times New Roman" w:hAnsi="Times New Roman"/>
          <w:bCs/>
          <w:iCs/>
          <w:sz w:val="28"/>
          <w:szCs w:val="28"/>
          <w:lang w:val="uk-UA"/>
        </w:rPr>
        <w:t>9. Рекомендована література……………………………………………………..61</w:t>
      </w:r>
    </w:p>
    <w:p w:rsidR="00DA3068" w:rsidRDefault="00DA3068" w:rsidP="00235C16">
      <w:pPr>
        <w:autoSpaceDE w:val="0"/>
        <w:autoSpaceDN w:val="0"/>
        <w:adjustRightInd w:val="0"/>
        <w:spacing w:line="240" w:lineRule="auto"/>
        <w:rPr>
          <w:rFonts w:ascii="Times New Roman" w:hAnsi="Times New Roman"/>
          <w:b/>
          <w:bCs/>
          <w:iCs/>
          <w:sz w:val="28"/>
          <w:szCs w:val="28"/>
          <w:lang w:val="uk-UA"/>
        </w:rPr>
      </w:pPr>
    </w:p>
    <w:p w:rsidR="00DA3068" w:rsidRPr="005D7CFD" w:rsidRDefault="00DA3068" w:rsidP="00D270CB">
      <w:pPr>
        <w:autoSpaceDE w:val="0"/>
        <w:autoSpaceDN w:val="0"/>
        <w:adjustRightInd w:val="0"/>
        <w:spacing w:line="240" w:lineRule="auto"/>
        <w:jc w:val="both"/>
        <w:rPr>
          <w:rFonts w:ascii="Times New Roman" w:hAnsi="Times New Roman"/>
          <w:b/>
          <w:bCs/>
          <w:iCs/>
          <w:sz w:val="28"/>
          <w:szCs w:val="28"/>
          <w:lang w:val="uk-UA"/>
        </w:rPr>
      </w:pPr>
    </w:p>
    <w:p w:rsidR="00DA3068" w:rsidRPr="00801B55" w:rsidRDefault="00DA3068" w:rsidP="00801B55">
      <w:pPr>
        <w:autoSpaceDE w:val="0"/>
        <w:autoSpaceDN w:val="0"/>
        <w:adjustRightInd w:val="0"/>
        <w:spacing w:line="240" w:lineRule="auto"/>
        <w:jc w:val="both"/>
        <w:rPr>
          <w:rFonts w:ascii="Times New Roman" w:hAnsi="Times New Roman"/>
          <w:bCs/>
          <w:iCs/>
          <w:sz w:val="28"/>
          <w:szCs w:val="28"/>
          <w:lang w:val="uk-UA"/>
        </w:rPr>
      </w:pPr>
    </w:p>
    <w:p w:rsidR="00DA3068" w:rsidRDefault="00DA3068" w:rsidP="004967D2">
      <w:pPr>
        <w:rPr>
          <w:rFonts w:ascii="Times New Roman" w:hAnsi="Times New Roman"/>
          <w:bCs/>
          <w:iCs/>
          <w:sz w:val="28"/>
          <w:szCs w:val="28"/>
          <w:lang w:val="uk-UA"/>
        </w:rPr>
      </w:pPr>
    </w:p>
    <w:p w:rsidR="00DA3068" w:rsidRDefault="00DA3068" w:rsidP="004967D2">
      <w:pPr>
        <w:rPr>
          <w:rFonts w:ascii="Times New Roman" w:hAnsi="Times New Roman"/>
          <w:bCs/>
          <w:iCs/>
          <w:sz w:val="28"/>
          <w:szCs w:val="28"/>
          <w:lang w:val="uk-UA"/>
        </w:rPr>
      </w:pPr>
    </w:p>
    <w:p w:rsidR="00DA3068" w:rsidRDefault="00DA3068" w:rsidP="004967D2">
      <w:pPr>
        <w:rPr>
          <w:rFonts w:ascii="Times New Roman" w:hAnsi="Times New Roman"/>
          <w:bCs/>
          <w:iCs/>
          <w:sz w:val="28"/>
          <w:szCs w:val="28"/>
          <w:lang w:val="uk-UA"/>
        </w:rPr>
      </w:pPr>
    </w:p>
    <w:p w:rsidR="00DA3068" w:rsidRDefault="00DA3068" w:rsidP="004967D2">
      <w:pPr>
        <w:rPr>
          <w:rFonts w:ascii="Times New Roman" w:hAnsi="Times New Roman"/>
          <w:bCs/>
          <w:iCs/>
          <w:sz w:val="28"/>
          <w:szCs w:val="28"/>
          <w:lang w:val="uk-UA"/>
        </w:rPr>
      </w:pPr>
    </w:p>
    <w:p w:rsidR="00DA3068" w:rsidRDefault="00DA3068" w:rsidP="004967D2">
      <w:pPr>
        <w:rPr>
          <w:rFonts w:ascii="Times New Roman" w:hAnsi="Times New Roman"/>
          <w:bCs/>
          <w:iCs/>
          <w:sz w:val="28"/>
          <w:szCs w:val="28"/>
          <w:lang w:val="uk-UA"/>
        </w:rPr>
      </w:pPr>
    </w:p>
    <w:p w:rsidR="00DA3068" w:rsidRPr="000540DD" w:rsidRDefault="00DA3068" w:rsidP="004967D2">
      <w:pPr>
        <w:rPr>
          <w:rFonts w:ascii="Times New Roman" w:hAnsi="Times New Roman"/>
          <w:bCs/>
          <w:iCs/>
          <w:sz w:val="28"/>
          <w:szCs w:val="28"/>
          <w:lang w:val="uk-UA"/>
        </w:rPr>
      </w:pPr>
    </w:p>
    <w:p w:rsidR="00DA3068" w:rsidRDefault="00DA3068" w:rsidP="00851ADB">
      <w:pPr>
        <w:autoSpaceDE w:val="0"/>
        <w:autoSpaceDN w:val="0"/>
        <w:adjustRightInd w:val="0"/>
        <w:spacing w:line="240" w:lineRule="auto"/>
        <w:rPr>
          <w:rFonts w:ascii="Times New Roman" w:hAnsi="Times New Roman"/>
          <w:bCs/>
          <w:iCs/>
          <w:sz w:val="28"/>
          <w:szCs w:val="28"/>
          <w:lang w:val="uk-UA"/>
        </w:rPr>
      </w:pPr>
    </w:p>
    <w:p w:rsidR="00DA3068" w:rsidRDefault="00DA3068" w:rsidP="00851ADB">
      <w:pPr>
        <w:autoSpaceDE w:val="0"/>
        <w:autoSpaceDN w:val="0"/>
        <w:adjustRightInd w:val="0"/>
        <w:spacing w:line="240" w:lineRule="auto"/>
        <w:rPr>
          <w:rFonts w:ascii="Times New Roman" w:hAnsi="Times New Roman"/>
          <w:bCs/>
          <w:iCs/>
          <w:sz w:val="28"/>
          <w:szCs w:val="28"/>
          <w:lang w:val="uk-UA"/>
        </w:rPr>
      </w:pPr>
    </w:p>
    <w:p w:rsidR="00DA3068" w:rsidRDefault="00DA3068" w:rsidP="00851ADB">
      <w:pPr>
        <w:autoSpaceDE w:val="0"/>
        <w:autoSpaceDN w:val="0"/>
        <w:adjustRightInd w:val="0"/>
        <w:spacing w:line="240" w:lineRule="auto"/>
        <w:rPr>
          <w:rFonts w:ascii="Times New Roman" w:hAnsi="Times New Roman"/>
          <w:bCs/>
          <w:iCs/>
          <w:sz w:val="28"/>
          <w:szCs w:val="28"/>
          <w:lang w:val="uk-UA"/>
        </w:rPr>
      </w:pPr>
    </w:p>
    <w:p w:rsidR="00DA3068" w:rsidRDefault="00DA3068" w:rsidP="00851ADB">
      <w:pPr>
        <w:autoSpaceDE w:val="0"/>
        <w:autoSpaceDN w:val="0"/>
        <w:adjustRightInd w:val="0"/>
        <w:spacing w:line="240" w:lineRule="auto"/>
        <w:rPr>
          <w:rFonts w:ascii="Times New Roman" w:hAnsi="Times New Roman"/>
          <w:bCs/>
          <w:iCs/>
          <w:sz w:val="28"/>
          <w:szCs w:val="28"/>
          <w:lang w:val="uk-UA"/>
        </w:rPr>
      </w:pPr>
    </w:p>
    <w:p w:rsidR="00DA3068" w:rsidRPr="000540DD" w:rsidRDefault="00DA3068" w:rsidP="00851ADB">
      <w:pPr>
        <w:autoSpaceDE w:val="0"/>
        <w:autoSpaceDN w:val="0"/>
        <w:adjustRightInd w:val="0"/>
        <w:spacing w:line="240" w:lineRule="auto"/>
        <w:rPr>
          <w:rFonts w:ascii="Times New Roman" w:hAnsi="Times New Roman"/>
          <w:bCs/>
          <w:iCs/>
          <w:sz w:val="28"/>
          <w:szCs w:val="28"/>
          <w:lang w:val="uk-UA"/>
        </w:rPr>
      </w:pPr>
    </w:p>
    <w:p w:rsidR="00DA3068" w:rsidRPr="00F40C60" w:rsidRDefault="00DA3068" w:rsidP="00F40C60">
      <w:pPr>
        <w:tabs>
          <w:tab w:val="left" w:pos="3900"/>
        </w:tabs>
        <w:spacing w:after="0" w:line="240" w:lineRule="auto"/>
        <w:rPr>
          <w:rFonts w:ascii="Times New Roman" w:hAnsi="Times New Roman"/>
          <w:b/>
          <w:sz w:val="28"/>
          <w:szCs w:val="28"/>
          <w:lang w:val="uk-UA"/>
        </w:rPr>
      </w:pPr>
    </w:p>
    <w:p w:rsidR="00DA3068" w:rsidRDefault="00DA3068" w:rsidP="002809BD">
      <w:pPr>
        <w:numPr>
          <w:ilvl w:val="0"/>
          <w:numId w:val="1"/>
        </w:numPr>
        <w:tabs>
          <w:tab w:val="left" w:pos="3900"/>
        </w:tabs>
        <w:spacing w:after="0" w:line="240" w:lineRule="auto"/>
        <w:jc w:val="center"/>
        <w:rPr>
          <w:rFonts w:ascii="Times New Roman" w:hAnsi="Times New Roman"/>
          <w:b/>
          <w:sz w:val="28"/>
          <w:szCs w:val="28"/>
          <w:lang w:val="uk-UA"/>
        </w:rPr>
      </w:pPr>
      <w:r w:rsidRPr="00102684">
        <w:rPr>
          <w:rFonts w:ascii="Times New Roman" w:hAnsi="Times New Roman"/>
          <w:b/>
          <w:sz w:val="28"/>
          <w:szCs w:val="28"/>
          <w:lang w:val="uk-UA"/>
        </w:rPr>
        <w:t>Мета та завдання навчальної дисципліни</w:t>
      </w:r>
    </w:p>
    <w:p w:rsidR="00DA3068" w:rsidRPr="00102684" w:rsidRDefault="00DA3068" w:rsidP="00D63B88">
      <w:pPr>
        <w:tabs>
          <w:tab w:val="left" w:pos="3900"/>
        </w:tabs>
        <w:spacing w:after="0" w:line="240" w:lineRule="auto"/>
        <w:ind w:left="360"/>
        <w:rPr>
          <w:rFonts w:ascii="Times New Roman" w:hAnsi="Times New Roman"/>
          <w:b/>
          <w:sz w:val="28"/>
          <w:szCs w:val="28"/>
          <w:lang w:val="uk-UA"/>
        </w:rPr>
      </w:pPr>
    </w:p>
    <w:p w:rsidR="00DA3068" w:rsidRPr="00102684" w:rsidRDefault="00DA3068" w:rsidP="006A52E8">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sz w:val="28"/>
          <w:szCs w:val="28"/>
          <w:lang w:val="uk-UA"/>
        </w:rPr>
        <w:t xml:space="preserve">          </w:t>
      </w:r>
      <w:r w:rsidRPr="00102684">
        <w:rPr>
          <w:rFonts w:ascii="Times New Roman" w:hAnsi="Times New Roman"/>
          <w:sz w:val="28"/>
          <w:szCs w:val="28"/>
          <w:lang w:val="uk-UA"/>
        </w:rPr>
        <w:t xml:space="preserve">Мета </w:t>
      </w:r>
      <w:r w:rsidRPr="00102684">
        <w:rPr>
          <w:rFonts w:ascii="Times New Roman" w:hAnsi="Times New Roman"/>
          <w:bCs/>
          <w:iCs/>
          <w:sz w:val="28"/>
          <w:szCs w:val="28"/>
          <w:lang w:val="uk-UA"/>
        </w:rPr>
        <w:t xml:space="preserve">дисципліни «Економічний аналіз </w:t>
      </w:r>
      <w:r>
        <w:rPr>
          <w:rFonts w:ascii="Times New Roman" w:hAnsi="Times New Roman"/>
          <w:bCs/>
          <w:iCs/>
          <w:sz w:val="28"/>
          <w:szCs w:val="28"/>
          <w:lang w:val="uk-UA"/>
        </w:rPr>
        <w:t xml:space="preserve">діяльності </w:t>
      </w:r>
      <w:r w:rsidRPr="00102684">
        <w:rPr>
          <w:rFonts w:ascii="Times New Roman" w:hAnsi="Times New Roman"/>
          <w:bCs/>
          <w:iCs/>
          <w:sz w:val="28"/>
          <w:szCs w:val="28"/>
          <w:lang w:val="uk-UA"/>
        </w:rPr>
        <w:t>фінансових установ» –  засвоєння   методів, прийомів і  форм організації економічного аналізу фінансових установ, якими необхідно володіти спеціалістам з обліку і аудиту на кожному підприємстві для  визначення та подальшої співпраці з наді</w:t>
      </w:r>
      <w:r>
        <w:rPr>
          <w:rFonts w:ascii="Times New Roman" w:hAnsi="Times New Roman"/>
          <w:bCs/>
          <w:iCs/>
          <w:sz w:val="28"/>
          <w:szCs w:val="28"/>
          <w:lang w:val="uk-UA"/>
        </w:rPr>
        <w:t>йними банками, страховими компа</w:t>
      </w:r>
      <w:r w:rsidRPr="00102684">
        <w:rPr>
          <w:rFonts w:ascii="Times New Roman" w:hAnsi="Times New Roman"/>
          <w:bCs/>
          <w:iCs/>
          <w:sz w:val="28"/>
          <w:szCs w:val="28"/>
          <w:lang w:val="uk-UA"/>
        </w:rPr>
        <w:t>ніями, інвестиційними фондами.</w:t>
      </w:r>
    </w:p>
    <w:p w:rsidR="00DA3068" w:rsidRPr="00102684" w:rsidRDefault="00DA3068" w:rsidP="002809BD">
      <w:pPr>
        <w:ind w:firstLine="720"/>
        <w:jc w:val="both"/>
        <w:rPr>
          <w:rFonts w:ascii="Times New Roman" w:hAnsi="Times New Roman"/>
          <w:bCs/>
          <w:iCs/>
          <w:sz w:val="28"/>
          <w:szCs w:val="28"/>
          <w:lang w:val="uk-UA"/>
        </w:rPr>
      </w:pPr>
      <w:r w:rsidRPr="00102684">
        <w:rPr>
          <w:rFonts w:ascii="Times New Roman" w:hAnsi="Times New Roman"/>
          <w:bCs/>
          <w:iCs/>
          <w:sz w:val="28"/>
          <w:szCs w:val="28"/>
          <w:lang w:val="uk-UA"/>
        </w:rPr>
        <w:t>Завдання:</w:t>
      </w:r>
    </w:p>
    <w:p w:rsidR="00DA3068" w:rsidRPr="00102684" w:rsidRDefault="00DA3068" w:rsidP="006A52E8">
      <w:pPr>
        <w:autoSpaceDE w:val="0"/>
        <w:autoSpaceDN w:val="0"/>
        <w:adjustRightInd w:val="0"/>
        <w:spacing w:line="240" w:lineRule="auto"/>
        <w:jc w:val="both"/>
        <w:rPr>
          <w:rFonts w:ascii="Times New Roman" w:hAnsi="Times New Roman"/>
          <w:bCs/>
          <w:iCs/>
          <w:sz w:val="28"/>
          <w:szCs w:val="28"/>
          <w:lang w:val="uk-UA"/>
        </w:rPr>
      </w:pPr>
      <w:r w:rsidRPr="00102684">
        <w:rPr>
          <w:rFonts w:ascii="Times New Roman" w:hAnsi="Times New Roman"/>
          <w:sz w:val="28"/>
          <w:szCs w:val="28"/>
          <w:lang w:val="uk-UA"/>
        </w:rPr>
        <w:t xml:space="preserve"> </w:t>
      </w:r>
      <w:r w:rsidRPr="00102684">
        <w:rPr>
          <w:rFonts w:ascii="Times New Roman" w:hAnsi="Times New Roman"/>
          <w:bCs/>
          <w:iCs/>
          <w:sz w:val="28"/>
          <w:szCs w:val="28"/>
          <w:lang w:val="uk-UA"/>
        </w:rPr>
        <w:t>-  засвоєння вимог нормативно-правових актів щодо  проведення економічного аналізу фінансових установ;</w:t>
      </w:r>
    </w:p>
    <w:p w:rsidR="00DA3068" w:rsidRPr="00102684" w:rsidRDefault="00DA3068" w:rsidP="000C60B6">
      <w:pPr>
        <w:autoSpaceDE w:val="0"/>
        <w:autoSpaceDN w:val="0"/>
        <w:adjustRightInd w:val="0"/>
        <w:spacing w:line="240" w:lineRule="auto"/>
        <w:jc w:val="both"/>
        <w:rPr>
          <w:rFonts w:ascii="Times New Roman" w:hAnsi="Times New Roman"/>
          <w:bCs/>
          <w:iCs/>
          <w:sz w:val="28"/>
          <w:szCs w:val="28"/>
          <w:lang w:val="uk-UA"/>
        </w:rPr>
      </w:pPr>
      <w:r w:rsidRPr="00102684">
        <w:rPr>
          <w:rFonts w:ascii="Times New Roman" w:hAnsi="Times New Roman"/>
          <w:bCs/>
          <w:iCs/>
          <w:sz w:val="28"/>
          <w:szCs w:val="28"/>
          <w:lang w:val="uk-UA"/>
        </w:rPr>
        <w:t>- формування цілісної системи знань щодо особливостей  діяльності фінансових установ, які використовуються для складання й подання звітності;</w:t>
      </w:r>
    </w:p>
    <w:p w:rsidR="00DA3068" w:rsidRPr="00102684" w:rsidRDefault="00DA3068" w:rsidP="000C60B6">
      <w:pPr>
        <w:autoSpaceDE w:val="0"/>
        <w:autoSpaceDN w:val="0"/>
        <w:adjustRightInd w:val="0"/>
        <w:spacing w:line="240" w:lineRule="auto"/>
        <w:jc w:val="both"/>
        <w:rPr>
          <w:rFonts w:ascii="Times New Roman" w:hAnsi="Times New Roman"/>
          <w:bCs/>
          <w:iCs/>
          <w:sz w:val="28"/>
          <w:szCs w:val="28"/>
          <w:lang w:val="uk-UA"/>
        </w:rPr>
      </w:pPr>
      <w:r w:rsidRPr="00102684">
        <w:rPr>
          <w:rFonts w:ascii="Times New Roman" w:hAnsi="Times New Roman"/>
          <w:bCs/>
          <w:iCs/>
          <w:sz w:val="28"/>
          <w:szCs w:val="28"/>
          <w:lang w:val="uk-UA"/>
        </w:rPr>
        <w:t>- оволодіння навиками практичного застосування  економічного аналізу фінансових установ;</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забезпечення вміння  оцінювати діяльність фінансових установ   з урахуванням  їх особливостей та чинних вимог нормативно-правових актів, якими вона регулюється.</w:t>
      </w:r>
    </w:p>
    <w:p w:rsidR="00DA3068" w:rsidRPr="000C60B6" w:rsidRDefault="00DA3068" w:rsidP="000C60B6">
      <w:pPr>
        <w:tabs>
          <w:tab w:val="left" w:pos="284"/>
          <w:tab w:val="left" w:pos="567"/>
        </w:tabs>
        <w:spacing w:line="240" w:lineRule="auto"/>
        <w:ind w:firstLine="567"/>
        <w:rPr>
          <w:rFonts w:ascii="Times New Roman" w:hAnsi="Times New Roman"/>
          <w:bCs/>
          <w:iCs/>
          <w:sz w:val="28"/>
          <w:szCs w:val="28"/>
          <w:lang w:val="uk-UA"/>
        </w:rPr>
      </w:pPr>
    </w:p>
    <w:p w:rsidR="00DA3068" w:rsidRPr="000C60B6" w:rsidRDefault="00DA3068" w:rsidP="000C60B6">
      <w:pPr>
        <w:tabs>
          <w:tab w:val="left" w:pos="284"/>
          <w:tab w:val="left" w:pos="567"/>
        </w:tabs>
        <w:spacing w:line="240" w:lineRule="auto"/>
        <w:ind w:firstLine="567"/>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У результаті вивчення навчальної дисципліни студент повинен </w:t>
      </w:r>
    </w:p>
    <w:p w:rsidR="00DA3068" w:rsidRPr="000C60B6" w:rsidRDefault="00DA3068" w:rsidP="000C60B6">
      <w:pPr>
        <w:tabs>
          <w:tab w:val="left" w:pos="284"/>
          <w:tab w:val="left" w:pos="567"/>
        </w:tabs>
        <w:spacing w:line="240" w:lineRule="auto"/>
        <w:ind w:firstLine="567"/>
        <w:jc w:val="both"/>
        <w:rPr>
          <w:rFonts w:ascii="Times New Roman" w:hAnsi="Times New Roman"/>
          <w:bCs/>
          <w:iCs/>
          <w:sz w:val="28"/>
          <w:szCs w:val="28"/>
          <w:lang w:val="uk-UA"/>
        </w:rPr>
      </w:pPr>
      <w:r w:rsidRPr="000C60B6">
        <w:rPr>
          <w:rFonts w:ascii="Times New Roman" w:hAnsi="Times New Roman"/>
          <w:bCs/>
          <w:iCs/>
          <w:sz w:val="28"/>
          <w:szCs w:val="28"/>
          <w:lang w:val="uk-UA"/>
        </w:rPr>
        <w:t>знати: застосування основних методик економічного аналізу фінансових установ, основні принципи відображення результатів  їх діяльності , формування фінансової звітності та забезпечення користувачів достовірною інформацією про фінансовий стан.</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вміти: </w:t>
      </w:r>
    </w:p>
    <w:p w:rsidR="00DA3068" w:rsidRPr="000C60B6" w:rsidRDefault="00DA3068" w:rsidP="000C60B6">
      <w:pPr>
        <w:numPr>
          <w:ilvl w:val="0"/>
          <w:numId w:val="2"/>
        </w:numPr>
        <w:autoSpaceDE w:val="0"/>
        <w:autoSpaceDN w:val="0"/>
        <w:adjustRightInd w:val="0"/>
        <w:spacing w:after="0"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свідомо використовувати наукові знання та нормативну документацію в професійній діяльності, орієнтуватись у проблемах економічного розвитку  фінансових установ, ефективно використовувати обчислю</w:t>
      </w:r>
      <w:r>
        <w:rPr>
          <w:rFonts w:ascii="Times New Roman" w:hAnsi="Times New Roman"/>
          <w:bCs/>
          <w:iCs/>
          <w:sz w:val="28"/>
          <w:szCs w:val="28"/>
          <w:lang w:val="uk-UA"/>
        </w:rPr>
        <w:t>-</w:t>
      </w:r>
      <w:r w:rsidRPr="000C60B6">
        <w:rPr>
          <w:rFonts w:ascii="Times New Roman" w:hAnsi="Times New Roman"/>
          <w:bCs/>
          <w:iCs/>
          <w:sz w:val="28"/>
          <w:szCs w:val="28"/>
          <w:lang w:val="uk-UA"/>
        </w:rPr>
        <w:t>вальну техніку;</w:t>
      </w:r>
    </w:p>
    <w:p w:rsidR="00DA3068" w:rsidRPr="000C60B6" w:rsidRDefault="00DA3068" w:rsidP="000C60B6">
      <w:pPr>
        <w:numPr>
          <w:ilvl w:val="0"/>
          <w:numId w:val="2"/>
        </w:numPr>
        <w:autoSpaceDE w:val="0"/>
        <w:autoSpaceDN w:val="0"/>
        <w:adjustRightInd w:val="0"/>
        <w:spacing w:after="0"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захищати інтереси підприємства, поєднувати суспільні, колективні та індивідуальні інтереси, вести комерційну діяльність підприємства на високому рівні ефективності, використовуючи партнерство з надійними фінансовими установами.</w:t>
      </w:r>
    </w:p>
    <w:p w:rsidR="00DA3068" w:rsidRPr="000C60B6" w:rsidRDefault="00DA3068" w:rsidP="000C60B6">
      <w:pPr>
        <w:tabs>
          <w:tab w:val="left" w:pos="284"/>
          <w:tab w:val="left" w:pos="567"/>
        </w:tabs>
        <w:spacing w:line="240" w:lineRule="auto"/>
        <w:jc w:val="both"/>
        <w:rPr>
          <w:rFonts w:ascii="Times New Roman" w:hAnsi="Times New Roman"/>
          <w:bCs/>
          <w:iCs/>
          <w:sz w:val="28"/>
          <w:szCs w:val="28"/>
          <w:lang w:val="uk-UA"/>
        </w:rPr>
      </w:pPr>
    </w:p>
    <w:p w:rsidR="00DA3068" w:rsidRPr="000C60B6" w:rsidRDefault="00DA3068" w:rsidP="003F187F">
      <w:pPr>
        <w:tabs>
          <w:tab w:val="left" w:pos="284"/>
          <w:tab w:val="left" w:pos="567"/>
        </w:tabs>
        <w:spacing w:after="0" w:line="240" w:lineRule="auto"/>
        <w:ind w:left="360"/>
        <w:jc w:val="center"/>
        <w:rPr>
          <w:rFonts w:ascii="Times New Roman" w:hAnsi="Times New Roman"/>
          <w:bCs/>
          <w:iCs/>
          <w:sz w:val="28"/>
          <w:szCs w:val="28"/>
          <w:lang w:val="uk-UA"/>
        </w:rPr>
      </w:pPr>
      <w:r w:rsidRPr="000C60B6">
        <w:rPr>
          <w:rFonts w:ascii="Times New Roman" w:hAnsi="Times New Roman"/>
          <w:bCs/>
          <w:iCs/>
          <w:sz w:val="28"/>
          <w:szCs w:val="28"/>
          <w:lang w:val="uk-UA"/>
        </w:rPr>
        <w:t>Програма навчальної дисципліни</w:t>
      </w:r>
    </w:p>
    <w:p w:rsidR="00DA3068" w:rsidRPr="000C60B6" w:rsidRDefault="00DA3068" w:rsidP="000C60B6">
      <w:pPr>
        <w:tabs>
          <w:tab w:val="left" w:pos="284"/>
          <w:tab w:val="left" w:pos="567"/>
        </w:tabs>
        <w:spacing w:line="240" w:lineRule="auto"/>
        <w:ind w:left="360"/>
        <w:jc w:val="center"/>
        <w:rPr>
          <w:rFonts w:ascii="Times New Roman" w:hAnsi="Times New Roman"/>
          <w:bCs/>
          <w:iCs/>
          <w:sz w:val="28"/>
          <w:szCs w:val="28"/>
          <w:lang w:val="uk-UA"/>
        </w:rPr>
      </w:pP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0C60B6">
        <w:rPr>
          <w:rFonts w:ascii="Times New Roman" w:hAnsi="Times New Roman"/>
          <w:bCs/>
          <w:iCs/>
          <w:sz w:val="28"/>
          <w:szCs w:val="28"/>
          <w:lang w:val="uk-UA"/>
        </w:rPr>
        <w:t xml:space="preserve">Змістовий модуль 1. Основні напрями організації і завдання аналітичної роботи фінансових установ    </w:t>
      </w:r>
    </w:p>
    <w:p w:rsidR="00DA3068" w:rsidRPr="000C60B6" w:rsidRDefault="00DA3068" w:rsidP="000C60B6">
      <w:pPr>
        <w:autoSpaceDE w:val="0"/>
        <w:autoSpaceDN w:val="0"/>
        <w:adjustRightInd w:val="0"/>
        <w:spacing w:line="240" w:lineRule="auto"/>
        <w:rPr>
          <w:rFonts w:ascii="Times New Roman" w:hAnsi="Times New Roman"/>
          <w:bCs/>
          <w:iCs/>
          <w:sz w:val="28"/>
          <w:szCs w:val="28"/>
          <w:lang w:val="uk-UA"/>
        </w:rPr>
      </w:pPr>
      <w:r w:rsidRPr="000C60B6">
        <w:rPr>
          <w:rFonts w:ascii="Times New Roman" w:hAnsi="Times New Roman"/>
          <w:bCs/>
          <w:iCs/>
          <w:sz w:val="28"/>
          <w:szCs w:val="28"/>
          <w:lang w:val="uk-UA"/>
        </w:rPr>
        <w:t xml:space="preserve">         Тема 1.1.    Основи економічного аналізу діяльності фінансових установ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Необхідність і сутність  економічного аналізу фінансових установ за нормативно-правовими актами.  Інформаційне забезпечення аналізу діяльності фінансових установ.  Критерії та види аналізу діяльності фінансових установ</w:t>
      </w:r>
      <w:r>
        <w:rPr>
          <w:rFonts w:ascii="Times New Roman" w:hAnsi="Times New Roman"/>
          <w:bCs/>
          <w:iCs/>
          <w:sz w:val="28"/>
          <w:szCs w:val="28"/>
          <w:lang w:val="uk-UA"/>
        </w:rPr>
        <w:t>. Суб`</w:t>
      </w:r>
      <w:r w:rsidRPr="000C60B6">
        <w:rPr>
          <w:rFonts w:ascii="Times New Roman" w:hAnsi="Times New Roman"/>
          <w:bCs/>
          <w:iCs/>
          <w:sz w:val="28"/>
          <w:szCs w:val="28"/>
          <w:lang w:val="uk-UA"/>
        </w:rPr>
        <w:t>єкти  аналізу діяльності фінансових установ.</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Тема 1.2.  Дослідження пасивних операцій банківських установ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Економічна сутність пасивних операцій банківських у</w:t>
      </w:r>
      <w:r>
        <w:rPr>
          <w:rFonts w:ascii="Times New Roman" w:hAnsi="Times New Roman"/>
          <w:bCs/>
          <w:iCs/>
          <w:sz w:val="28"/>
          <w:szCs w:val="28"/>
          <w:lang w:val="uk-UA"/>
        </w:rPr>
        <w:t>станов.  Аналіз структури капіта</w:t>
      </w:r>
      <w:r w:rsidRPr="000C60B6">
        <w:rPr>
          <w:rFonts w:ascii="Times New Roman" w:hAnsi="Times New Roman"/>
          <w:bCs/>
          <w:iCs/>
          <w:sz w:val="28"/>
          <w:szCs w:val="28"/>
          <w:lang w:val="uk-UA"/>
        </w:rPr>
        <w:t>лу банку, виявлення його суми за балансом та ефективність його використання. Зміст та завдання аналізу зобов′язань банківських установ. Аналіз структури депозитної бази.</w:t>
      </w:r>
    </w:p>
    <w:p w:rsidR="00DA3068" w:rsidRPr="000C60B6" w:rsidRDefault="00DA3068" w:rsidP="000C60B6">
      <w:pPr>
        <w:autoSpaceDE w:val="0"/>
        <w:autoSpaceDN w:val="0"/>
        <w:adjustRightInd w:val="0"/>
        <w:spacing w:line="240" w:lineRule="auto"/>
        <w:rPr>
          <w:rFonts w:ascii="Times New Roman" w:hAnsi="Times New Roman"/>
          <w:bCs/>
          <w:iCs/>
          <w:sz w:val="28"/>
          <w:szCs w:val="28"/>
          <w:lang w:val="uk-UA"/>
        </w:rPr>
      </w:pPr>
      <w:r w:rsidRPr="000C60B6">
        <w:rPr>
          <w:rFonts w:ascii="Times New Roman" w:hAnsi="Times New Roman"/>
          <w:bCs/>
          <w:iCs/>
          <w:sz w:val="28"/>
          <w:szCs w:val="28"/>
          <w:lang w:val="uk-UA"/>
        </w:rPr>
        <w:t xml:space="preserve">          Тема 1.3.    Діагностика активних операцій банківських установ.</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Завдання аналізу активних операцій банку. Аналіз структури кредитних вкладень. Аналіз якості кредитного портфеля. Аналіз факторингових та лізингових операцій. Завдання аналізу інвестиційної діяльності банку.</w:t>
      </w:r>
    </w:p>
    <w:p w:rsidR="00DA3068" w:rsidRDefault="00DA3068" w:rsidP="00B12B31">
      <w:pPr>
        <w:autoSpaceDE w:val="0"/>
        <w:autoSpaceDN w:val="0"/>
        <w:adjustRightInd w:val="0"/>
        <w:spacing w:line="240" w:lineRule="auto"/>
        <w:jc w:val="center"/>
        <w:rPr>
          <w:rFonts w:ascii="Times New Roman" w:hAnsi="Times New Roman"/>
          <w:b/>
          <w:bCs/>
          <w:iCs/>
          <w:sz w:val="28"/>
          <w:szCs w:val="28"/>
          <w:lang w:val="uk-UA"/>
        </w:rPr>
      </w:pPr>
      <w:r>
        <w:rPr>
          <w:rFonts w:ascii="Times New Roman" w:hAnsi="Times New Roman"/>
          <w:bCs/>
          <w:iCs/>
          <w:sz w:val="28"/>
          <w:szCs w:val="28"/>
          <w:lang w:val="uk-UA"/>
        </w:rPr>
        <w:t xml:space="preserve">         Тема 1.4. </w:t>
      </w:r>
      <w:r w:rsidRPr="00B12B31">
        <w:rPr>
          <w:rFonts w:ascii="Times New Roman" w:hAnsi="Times New Roman"/>
          <w:bCs/>
          <w:iCs/>
          <w:sz w:val="28"/>
          <w:szCs w:val="28"/>
          <w:lang w:val="uk-UA"/>
        </w:rPr>
        <w:t>Дослідження  кредитних операцій банку</w:t>
      </w:r>
    </w:p>
    <w:p w:rsidR="00DA3068" w:rsidRPr="00B852E1" w:rsidRDefault="00DA3068" w:rsidP="00223CCC">
      <w:pPr>
        <w:autoSpaceDE w:val="0"/>
        <w:autoSpaceDN w:val="0"/>
        <w:adjustRightInd w:val="0"/>
        <w:spacing w:after="0" w:line="240" w:lineRule="auto"/>
        <w:jc w:val="both"/>
        <w:rPr>
          <w:rFonts w:ascii="Times New Roman" w:hAnsi="Times New Roman"/>
          <w:sz w:val="28"/>
          <w:szCs w:val="28"/>
        </w:rPr>
      </w:pPr>
      <w:r w:rsidRPr="00B852E1">
        <w:rPr>
          <w:rFonts w:ascii="Times New Roman" w:hAnsi="Times New Roman"/>
          <w:sz w:val="28"/>
          <w:szCs w:val="28"/>
        </w:rPr>
        <w:t>Значення, інформаційне забезпечення і задачі аналізу</w:t>
      </w:r>
      <w:r>
        <w:rPr>
          <w:rFonts w:ascii="Times New Roman" w:hAnsi="Times New Roman"/>
          <w:sz w:val="28"/>
          <w:szCs w:val="28"/>
          <w:lang w:val="uk-UA"/>
        </w:rPr>
        <w:t xml:space="preserve"> </w:t>
      </w:r>
      <w:r w:rsidRPr="00B852E1">
        <w:rPr>
          <w:rFonts w:ascii="Times New Roman" w:hAnsi="Times New Roman"/>
          <w:sz w:val="28"/>
          <w:szCs w:val="28"/>
        </w:rPr>
        <w:t>кредитних операцій банку.</w:t>
      </w:r>
    </w:p>
    <w:p w:rsidR="00DA3068" w:rsidRPr="00B852E1" w:rsidRDefault="00DA3068" w:rsidP="00223CCC">
      <w:pPr>
        <w:autoSpaceDE w:val="0"/>
        <w:autoSpaceDN w:val="0"/>
        <w:adjustRightInd w:val="0"/>
        <w:spacing w:after="0" w:line="240" w:lineRule="auto"/>
        <w:jc w:val="both"/>
        <w:rPr>
          <w:rFonts w:ascii="Times New Roman" w:hAnsi="Times New Roman"/>
          <w:sz w:val="28"/>
          <w:szCs w:val="28"/>
        </w:rPr>
      </w:pPr>
      <w:r w:rsidRPr="00B852E1">
        <w:rPr>
          <w:rFonts w:ascii="Times New Roman" w:hAnsi="Times New Roman"/>
          <w:sz w:val="28"/>
          <w:szCs w:val="28"/>
        </w:rPr>
        <w:t>2. Аналіз обсягів і вартості кредитних вкладень.</w:t>
      </w:r>
      <w:r>
        <w:rPr>
          <w:rFonts w:ascii="Times New Roman" w:hAnsi="Times New Roman"/>
          <w:sz w:val="28"/>
          <w:szCs w:val="28"/>
          <w:lang w:val="uk-UA"/>
        </w:rPr>
        <w:t xml:space="preserve"> </w:t>
      </w:r>
      <w:r w:rsidRPr="00B852E1">
        <w:rPr>
          <w:rFonts w:ascii="Times New Roman" w:hAnsi="Times New Roman"/>
          <w:sz w:val="28"/>
          <w:szCs w:val="28"/>
        </w:rPr>
        <w:t xml:space="preserve"> Аналіз структури кредитного портфеля</w:t>
      </w:r>
      <w:r>
        <w:rPr>
          <w:rFonts w:ascii="Times New Roman" w:hAnsi="Times New Roman"/>
          <w:sz w:val="28"/>
          <w:szCs w:val="28"/>
          <w:lang w:val="uk-UA"/>
        </w:rPr>
        <w:t>,</w:t>
      </w:r>
      <w:r w:rsidRPr="00B852E1">
        <w:rPr>
          <w:rFonts w:ascii="Times New Roman" w:hAnsi="Times New Roman"/>
          <w:sz w:val="28"/>
          <w:szCs w:val="28"/>
        </w:rPr>
        <w:t xml:space="preserve"> оборотності </w:t>
      </w:r>
      <w:r>
        <w:rPr>
          <w:rFonts w:ascii="Times New Roman" w:hAnsi="Times New Roman"/>
          <w:sz w:val="28"/>
          <w:szCs w:val="28"/>
          <w:lang w:val="uk-UA"/>
        </w:rPr>
        <w:t xml:space="preserve"> та руху </w:t>
      </w:r>
      <w:r w:rsidRPr="00B852E1">
        <w:rPr>
          <w:rFonts w:ascii="Times New Roman" w:hAnsi="Times New Roman"/>
          <w:sz w:val="28"/>
          <w:szCs w:val="28"/>
        </w:rPr>
        <w:t>кредитів.</w:t>
      </w:r>
      <w:r>
        <w:rPr>
          <w:rFonts w:ascii="Times New Roman" w:hAnsi="Times New Roman"/>
          <w:sz w:val="28"/>
          <w:szCs w:val="28"/>
          <w:lang w:val="uk-UA"/>
        </w:rPr>
        <w:t xml:space="preserve"> Р</w:t>
      </w:r>
      <w:r>
        <w:rPr>
          <w:rFonts w:ascii="Times New Roman" w:hAnsi="Times New Roman"/>
          <w:sz w:val="28"/>
          <w:szCs w:val="28"/>
        </w:rPr>
        <w:t>изик</w:t>
      </w:r>
      <w:r>
        <w:rPr>
          <w:rFonts w:ascii="Times New Roman" w:hAnsi="Times New Roman"/>
          <w:sz w:val="28"/>
          <w:szCs w:val="28"/>
          <w:lang w:val="uk-UA"/>
        </w:rPr>
        <w:t>и</w:t>
      </w:r>
      <w:r w:rsidRPr="00B852E1">
        <w:rPr>
          <w:rFonts w:ascii="Times New Roman" w:hAnsi="Times New Roman"/>
          <w:sz w:val="28"/>
          <w:szCs w:val="28"/>
        </w:rPr>
        <w:t xml:space="preserve"> кредитного портфеля і форму</w:t>
      </w:r>
      <w:r>
        <w:rPr>
          <w:rFonts w:ascii="Times New Roman" w:hAnsi="Times New Roman"/>
          <w:sz w:val="28"/>
          <w:szCs w:val="28"/>
          <w:lang w:val="uk-UA"/>
        </w:rPr>
        <w:t>-</w:t>
      </w:r>
      <w:r w:rsidRPr="00B852E1">
        <w:rPr>
          <w:rFonts w:ascii="Times New Roman" w:hAnsi="Times New Roman"/>
          <w:sz w:val="28"/>
          <w:szCs w:val="28"/>
        </w:rPr>
        <w:t>вання резервів.</w:t>
      </w:r>
      <w:r>
        <w:rPr>
          <w:rFonts w:ascii="Times New Roman" w:hAnsi="Times New Roman"/>
          <w:sz w:val="28"/>
          <w:szCs w:val="28"/>
          <w:lang w:val="uk-UA"/>
        </w:rPr>
        <w:t xml:space="preserve"> </w:t>
      </w:r>
      <w:r w:rsidRPr="00B852E1">
        <w:rPr>
          <w:rFonts w:ascii="Times New Roman" w:hAnsi="Times New Roman"/>
          <w:sz w:val="28"/>
          <w:szCs w:val="28"/>
        </w:rPr>
        <w:t>Аналіз кредитоспроможності позичальника.</w:t>
      </w:r>
      <w:r>
        <w:rPr>
          <w:rFonts w:ascii="Times New Roman" w:hAnsi="Times New Roman"/>
          <w:sz w:val="28"/>
          <w:szCs w:val="28"/>
          <w:lang w:val="uk-UA"/>
        </w:rPr>
        <w:t xml:space="preserve"> </w:t>
      </w:r>
      <w:r w:rsidRPr="00B852E1">
        <w:rPr>
          <w:rFonts w:ascii="Times New Roman" w:hAnsi="Times New Roman"/>
          <w:sz w:val="28"/>
          <w:szCs w:val="28"/>
        </w:rPr>
        <w:t>Класифікація кредитного портфеля за ступенем ризику.</w:t>
      </w:r>
      <w:r>
        <w:rPr>
          <w:rFonts w:ascii="Times New Roman" w:hAnsi="Times New Roman"/>
          <w:sz w:val="28"/>
          <w:szCs w:val="28"/>
          <w:lang w:val="uk-UA"/>
        </w:rPr>
        <w:t xml:space="preserve"> и</w:t>
      </w:r>
      <w:r w:rsidRPr="00B852E1">
        <w:rPr>
          <w:rFonts w:ascii="Times New Roman" w:hAnsi="Times New Roman"/>
          <w:sz w:val="28"/>
          <w:szCs w:val="28"/>
        </w:rPr>
        <w:t>Критерії прийняття забезпечення за кредитними</w:t>
      </w:r>
      <w:r>
        <w:rPr>
          <w:rFonts w:ascii="Times New Roman" w:hAnsi="Times New Roman"/>
          <w:sz w:val="28"/>
          <w:szCs w:val="28"/>
          <w:lang w:val="uk-UA"/>
        </w:rPr>
        <w:t xml:space="preserve"> </w:t>
      </w:r>
      <w:r w:rsidRPr="00B852E1">
        <w:rPr>
          <w:rFonts w:ascii="Times New Roman" w:hAnsi="Times New Roman"/>
          <w:sz w:val="28"/>
          <w:szCs w:val="28"/>
        </w:rPr>
        <w:t>операціями при розрахунку резервів.</w:t>
      </w:r>
      <w:r>
        <w:rPr>
          <w:rFonts w:ascii="Times New Roman" w:hAnsi="Times New Roman"/>
          <w:sz w:val="28"/>
          <w:szCs w:val="28"/>
          <w:lang w:val="uk-UA"/>
        </w:rPr>
        <w:t xml:space="preserve"> </w:t>
      </w:r>
      <w:r w:rsidRPr="00B852E1">
        <w:rPr>
          <w:rFonts w:ascii="Times New Roman" w:hAnsi="Times New Roman"/>
          <w:sz w:val="28"/>
          <w:szCs w:val="28"/>
        </w:rPr>
        <w:t>Порядок розрахунку резерву під кредитні ризики.</w:t>
      </w:r>
      <w:r>
        <w:rPr>
          <w:rFonts w:ascii="Times New Roman" w:hAnsi="Times New Roman"/>
          <w:sz w:val="28"/>
          <w:szCs w:val="28"/>
          <w:lang w:val="uk-UA"/>
        </w:rPr>
        <w:t xml:space="preserve"> </w:t>
      </w:r>
      <w:r w:rsidRPr="00B852E1">
        <w:rPr>
          <w:rFonts w:ascii="Times New Roman" w:hAnsi="Times New Roman"/>
          <w:sz w:val="28"/>
          <w:szCs w:val="28"/>
        </w:rPr>
        <w:t>Прикладний аспект аналізу кредитних операцій банку.</w:t>
      </w:r>
    </w:p>
    <w:p w:rsidR="00DA3068" w:rsidRPr="00223CCC" w:rsidRDefault="00DA3068" w:rsidP="00223CCC">
      <w:pPr>
        <w:autoSpaceDE w:val="0"/>
        <w:autoSpaceDN w:val="0"/>
        <w:adjustRightInd w:val="0"/>
        <w:spacing w:after="0" w:line="240" w:lineRule="auto"/>
        <w:rPr>
          <w:rFonts w:ascii="TimesNewRoman" w:hAnsi="TimesNewRoman" w:cs="TimesNewRoman"/>
          <w:sz w:val="23"/>
          <w:szCs w:val="23"/>
          <w:lang w:val="uk-UA"/>
        </w:rPr>
      </w:pPr>
      <w:r>
        <w:rPr>
          <w:rFonts w:ascii="Arial,Bold" w:hAnsi="Arial,Bold" w:cs="Arial,Bold"/>
          <w:b/>
          <w:bCs/>
          <w:sz w:val="23"/>
          <w:szCs w:val="23"/>
          <w:lang w:val="uk-UA"/>
        </w:rPr>
        <w:t xml:space="preserve">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0C60B6">
        <w:rPr>
          <w:rFonts w:ascii="Times New Roman" w:hAnsi="Times New Roman"/>
          <w:bCs/>
          <w:iCs/>
          <w:sz w:val="28"/>
          <w:szCs w:val="28"/>
          <w:lang w:val="uk-UA"/>
        </w:rPr>
        <w:t xml:space="preserve">Змістовий модуль 2.  Застосування економічного аналізу  в діяльності фінансових установ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Тема 2.1.   Діагностика дотримання комерційними банками економічних нормативів та рівня банківських ризиків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Показники та джерела аналізу економічних нормативів та рівня банківських ризиків.  Управління ліквідністю банку та оптимізація фінансового результату діяльності банківських установ. Аналіз зовнішніх та внутрішніх ризиків і методи управління ними.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Тема 2.2.   Економічний аналіз результатів діяльності банківських установ </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Зміст, завдання та джерела аналізу результатів діяльності банків.  Аналіз структури доходів та його дохідності. Аналіз структури витрат. Розрахунок і аналіз показників рентабельності (прибутковості).</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Тема 2.3.   Застосування узагальнюючої оцінки фінансового стану банківських установ.</w:t>
      </w:r>
    </w:p>
    <w:p w:rsidR="00DA3068" w:rsidRPr="000C60B6"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Зміст та завдання аналізу системи </w:t>
      </w:r>
      <w:r>
        <w:rPr>
          <w:rFonts w:ascii="Times New Roman" w:hAnsi="Times New Roman"/>
          <w:bCs/>
          <w:iCs/>
          <w:sz w:val="28"/>
          <w:szCs w:val="28"/>
          <w:lang w:val="uk-UA"/>
        </w:rPr>
        <w:t xml:space="preserve"> </w:t>
      </w:r>
      <w:r w:rsidRPr="000C60B6">
        <w:rPr>
          <w:rFonts w:ascii="Times New Roman" w:hAnsi="Times New Roman"/>
          <w:bCs/>
          <w:iCs/>
          <w:sz w:val="28"/>
          <w:szCs w:val="28"/>
          <w:lang w:val="uk-UA"/>
        </w:rPr>
        <w:t>банківської оцінки діяльності банківських установ. Аналіз надходжень при визначенні рейтингу банку. Чутливість банку до ринкового ризику.</w:t>
      </w:r>
    </w:p>
    <w:p w:rsidR="00DA3068" w:rsidRPr="000C60B6" w:rsidRDefault="00DA3068" w:rsidP="000C60B6">
      <w:pPr>
        <w:autoSpaceDE w:val="0"/>
        <w:autoSpaceDN w:val="0"/>
        <w:adjustRightInd w:val="0"/>
        <w:spacing w:line="240" w:lineRule="auto"/>
        <w:rPr>
          <w:rFonts w:ascii="Times New Roman" w:hAnsi="Times New Roman"/>
          <w:bCs/>
          <w:iCs/>
          <w:sz w:val="28"/>
          <w:szCs w:val="28"/>
          <w:lang w:val="uk-UA"/>
        </w:rPr>
      </w:pPr>
      <w:r w:rsidRPr="000C60B6">
        <w:rPr>
          <w:rFonts w:ascii="Times New Roman" w:hAnsi="Times New Roman"/>
          <w:bCs/>
          <w:iCs/>
          <w:sz w:val="28"/>
          <w:szCs w:val="28"/>
          <w:lang w:val="uk-UA"/>
        </w:rPr>
        <w:t xml:space="preserve">          Тема 2.4.    Економічний аналіз страхових компаній та інвестиційних фондів</w:t>
      </w:r>
    </w:p>
    <w:p w:rsidR="00DA3068" w:rsidRDefault="00DA3068" w:rsidP="000C60B6">
      <w:pPr>
        <w:autoSpaceDE w:val="0"/>
        <w:autoSpaceDN w:val="0"/>
        <w:adjustRightInd w:val="0"/>
        <w:spacing w:line="240" w:lineRule="auto"/>
        <w:jc w:val="both"/>
        <w:rPr>
          <w:rFonts w:ascii="Times New Roman" w:hAnsi="Times New Roman"/>
          <w:bCs/>
          <w:iCs/>
          <w:sz w:val="28"/>
          <w:szCs w:val="28"/>
          <w:lang w:val="uk-UA"/>
        </w:rPr>
      </w:pPr>
      <w:r w:rsidRPr="000C60B6">
        <w:rPr>
          <w:rFonts w:ascii="Times New Roman" w:hAnsi="Times New Roman"/>
          <w:bCs/>
          <w:iCs/>
          <w:sz w:val="28"/>
          <w:szCs w:val="28"/>
          <w:lang w:val="uk-UA"/>
        </w:rPr>
        <w:t xml:space="preserve"> Методи оцінки економічного стану та надійності страхових компаній. Економічний аналіз діяльності інвестиційних фондів. Зару</w:t>
      </w:r>
      <w:r>
        <w:rPr>
          <w:rFonts w:ascii="Times New Roman" w:hAnsi="Times New Roman"/>
          <w:bCs/>
          <w:iCs/>
          <w:sz w:val="28"/>
          <w:szCs w:val="28"/>
          <w:lang w:val="uk-UA"/>
        </w:rPr>
        <w:t xml:space="preserve">біжний досвід оцінки діяльності  </w:t>
      </w:r>
      <w:r w:rsidRPr="000C60B6">
        <w:rPr>
          <w:rFonts w:ascii="Times New Roman" w:hAnsi="Times New Roman"/>
          <w:bCs/>
          <w:iCs/>
          <w:sz w:val="28"/>
          <w:szCs w:val="28"/>
          <w:lang w:val="uk-UA"/>
        </w:rPr>
        <w:t>небанківських фінансових установ.</w:t>
      </w:r>
    </w:p>
    <w:p w:rsidR="00DA3068" w:rsidRPr="00770452" w:rsidRDefault="00DA3068" w:rsidP="00770452">
      <w:pPr>
        <w:autoSpaceDE w:val="0"/>
        <w:autoSpaceDN w:val="0"/>
        <w:adjustRightInd w:val="0"/>
        <w:spacing w:line="240" w:lineRule="auto"/>
        <w:jc w:val="center"/>
        <w:rPr>
          <w:rFonts w:ascii="Times New Roman" w:hAnsi="Times New Roman"/>
          <w:b/>
          <w:bCs/>
          <w:iCs/>
          <w:sz w:val="28"/>
          <w:szCs w:val="28"/>
          <w:lang w:val="uk-UA"/>
        </w:rPr>
      </w:pPr>
      <w:r>
        <w:rPr>
          <w:rFonts w:ascii="Times New Roman" w:hAnsi="Times New Roman"/>
          <w:b/>
          <w:bCs/>
          <w:iCs/>
          <w:sz w:val="28"/>
          <w:szCs w:val="28"/>
          <w:lang w:val="uk-UA"/>
        </w:rPr>
        <w:t>ТЕМИ ЗАНЯТЬ</w:t>
      </w:r>
    </w:p>
    <w:p w:rsidR="00DA3068" w:rsidRPr="004351CB" w:rsidRDefault="00DA3068" w:rsidP="00E05A5B">
      <w:pPr>
        <w:pStyle w:val="ListParagraph"/>
        <w:numPr>
          <w:ilvl w:val="1"/>
          <w:numId w:val="3"/>
        </w:numPr>
        <w:autoSpaceDE w:val="0"/>
        <w:autoSpaceDN w:val="0"/>
        <w:adjustRightInd w:val="0"/>
        <w:spacing w:line="240" w:lineRule="auto"/>
        <w:jc w:val="center"/>
        <w:rPr>
          <w:rFonts w:ascii="Times New Roman" w:hAnsi="Times New Roman"/>
          <w:b/>
          <w:bCs/>
          <w:iCs/>
          <w:sz w:val="28"/>
          <w:szCs w:val="28"/>
          <w:lang w:val="uk-UA"/>
        </w:rPr>
      </w:pPr>
      <w:r w:rsidRPr="004351CB">
        <w:rPr>
          <w:rFonts w:ascii="Times New Roman" w:hAnsi="Times New Roman"/>
          <w:b/>
          <w:bCs/>
          <w:iCs/>
          <w:sz w:val="28"/>
          <w:szCs w:val="28"/>
          <w:lang w:val="uk-UA"/>
        </w:rPr>
        <w:t>Основи економічного аналізу діяльності фінансових установ</w:t>
      </w:r>
    </w:p>
    <w:p w:rsidR="00DA3068" w:rsidRPr="004351CB" w:rsidRDefault="00DA3068" w:rsidP="00A80327">
      <w:pPr>
        <w:pStyle w:val="ListParagraph"/>
        <w:autoSpaceDE w:val="0"/>
        <w:autoSpaceDN w:val="0"/>
        <w:adjustRightInd w:val="0"/>
        <w:spacing w:line="240" w:lineRule="auto"/>
        <w:ind w:left="750"/>
        <w:rPr>
          <w:rFonts w:ascii="Times New Roman" w:hAnsi="Times New Roman"/>
          <w:b/>
          <w:bCs/>
          <w:iCs/>
          <w:sz w:val="28"/>
          <w:szCs w:val="28"/>
          <w:lang w:val="uk-UA"/>
        </w:rPr>
      </w:pPr>
    </w:p>
    <w:p w:rsidR="00DA3068" w:rsidRPr="00FD7F4D" w:rsidRDefault="00DA3068" w:rsidP="00FD7F4D">
      <w:pPr>
        <w:autoSpaceDE w:val="0"/>
        <w:autoSpaceDN w:val="0"/>
        <w:adjustRightInd w:val="0"/>
        <w:spacing w:after="0" w:line="240" w:lineRule="auto"/>
        <w:jc w:val="both"/>
        <w:rPr>
          <w:rFonts w:ascii="TimesNewRoman" w:hAnsi="TimesNewRoman" w:cs="TimesNewRoman"/>
          <w:sz w:val="28"/>
          <w:szCs w:val="28"/>
          <w:lang w:val="uk-UA"/>
        </w:rPr>
      </w:pPr>
      <w:r>
        <w:rPr>
          <w:rFonts w:ascii="TimesNewRoman" w:hAnsi="TimesNewRoman" w:cs="TimesNewRoman"/>
          <w:sz w:val="28"/>
          <w:szCs w:val="28"/>
          <w:lang w:val="uk-UA"/>
        </w:rPr>
        <w:t xml:space="preserve">      </w:t>
      </w:r>
      <w:r w:rsidRPr="00A80327">
        <w:rPr>
          <w:rFonts w:ascii="TimesNewRoman" w:hAnsi="TimesNewRoman" w:cs="TimesNewRoman"/>
          <w:sz w:val="28"/>
          <w:szCs w:val="28"/>
          <w:lang w:val="uk-UA"/>
        </w:rPr>
        <w:t>У зв’язку з суттєвими змінами на фінансовому ринку України</w:t>
      </w:r>
      <w:r>
        <w:rPr>
          <w:rFonts w:ascii="TimesNewRoman" w:hAnsi="TimesNewRoman" w:cs="TimesNewRoman"/>
          <w:sz w:val="28"/>
          <w:szCs w:val="28"/>
          <w:lang w:val="uk-UA"/>
        </w:rPr>
        <w:t xml:space="preserve"> </w:t>
      </w:r>
      <w:r w:rsidRPr="00A80327">
        <w:rPr>
          <w:rFonts w:ascii="TimesNewRoman" w:hAnsi="TimesNewRoman" w:cs="TimesNewRoman"/>
          <w:sz w:val="28"/>
          <w:szCs w:val="28"/>
          <w:lang w:val="uk-UA"/>
        </w:rPr>
        <w:t>зростає роль і</w:t>
      </w:r>
      <w:r>
        <w:rPr>
          <w:rFonts w:ascii="TimesNewRoman" w:hAnsi="TimesNewRoman" w:cs="TimesNewRoman"/>
          <w:sz w:val="28"/>
          <w:szCs w:val="28"/>
          <w:lang w:val="uk-UA"/>
        </w:rPr>
        <w:t xml:space="preserve"> </w:t>
      </w:r>
      <w:r w:rsidRPr="00A80327">
        <w:rPr>
          <w:rFonts w:ascii="TimesNewRoman" w:hAnsi="TimesNewRoman" w:cs="TimesNewRoman"/>
          <w:sz w:val="28"/>
          <w:szCs w:val="28"/>
          <w:lang w:val="uk-UA"/>
        </w:rPr>
        <w:t>значення аналізу банківської діяльності як для самого банку, так і для його ділових партнерів, клієнтів, акціонерів</w:t>
      </w:r>
      <w:r>
        <w:rPr>
          <w:rFonts w:ascii="TimesNewRoman" w:hAnsi="TimesNewRoman" w:cs="TimesNewRoman"/>
          <w:sz w:val="28"/>
          <w:szCs w:val="28"/>
          <w:lang w:val="uk-UA"/>
        </w:rPr>
        <w:t xml:space="preserve"> </w:t>
      </w:r>
      <w:r w:rsidRPr="00A80327">
        <w:rPr>
          <w:rFonts w:ascii="TimesNewRoman" w:hAnsi="TimesNewRoman" w:cs="TimesNewRoman"/>
          <w:sz w:val="28"/>
          <w:szCs w:val="28"/>
          <w:lang w:val="uk-UA"/>
        </w:rPr>
        <w:t xml:space="preserve">банку і держави в цілому. </w:t>
      </w:r>
      <w:r w:rsidRPr="00A80327">
        <w:rPr>
          <w:rFonts w:ascii="TimesNewRoman" w:hAnsi="TimesNewRoman" w:cs="TimesNewRoman"/>
          <w:sz w:val="28"/>
          <w:szCs w:val="28"/>
        </w:rPr>
        <w:t>Регулярне проведення банком аналізусвоєї діяльності дає змогу йому ефективно управляти активнимий пасивними операціями для максимізації прибутку і забезпечення стабільного фінансового стану. Це особливо важливо в сучасних умовах, коли загострилося суперництво банків і небанківських фінансово-кредитних установ, які виконують різні операції</w:t>
      </w:r>
      <w:r>
        <w:rPr>
          <w:rFonts w:ascii="TimesNewRoman" w:hAnsi="TimesNewRoman" w:cs="TimesNewRoman"/>
          <w:sz w:val="28"/>
          <w:szCs w:val="28"/>
          <w:lang w:val="uk-UA"/>
        </w:rPr>
        <w:t xml:space="preserve"> </w:t>
      </w:r>
      <w:r w:rsidRPr="00A80327">
        <w:rPr>
          <w:rFonts w:ascii="TimesNewRoman" w:hAnsi="TimesNewRoman" w:cs="TimesNewRoman"/>
          <w:sz w:val="28"/>
          <w:szCs w:val="28"/>
        </w:rPr>
        <w:t>щодо залучення вільних грошових ресурсів підприємств і населення. Такі установи успішно конкурують із банками, здійснюючи суто банківські операції, а також операції, які банки не мають</w:t>
      </w:r>
      <w:r>
        <w:rPr>
          <w:rFonts w:ascii="TimesNewRoman" w:hAnsi="TimesNewRoman" w:cs="TimesNewRoman"/>
          <w:sz w:val="28"/>
          <w:szCs w:val="28"/>
          <w:lang w:val="uk-UA"/>
        </w:rPr>
        <w:t xml:space="preserve"> </w:t>
      </w:r>
      <w:r w:rsidRPr="00A80327">
        <w:rPr>
          <w:rFonts w:ascii="TimesNewRoman" w:hAnsi="TimesNewRoman" w:cs="TimesNewRoman"/>
          <w:sz w:val="28"/>
          <w:szCs w:val="28"/>
        </w:rPr>
        <w:t>права виконувати відповідно до законодавства (страхування,</w:t>
      </w:r>
      <w:r>
        <w:rPr>
          <w:rFonts w:ascii="TimesNewRoman" w:hAnsi="TimesNewRoman" w:cs="TimesNewRoman"/>
          <w:sz w:val="28"/>
          <w:szCs w:val="28"/>
          <w:lang w:val="uk-UA"/>
        </w:rPr>
        <w:t xml:space="preserve"> </w:t>
      </w:r>
      <w:r w:rsidRPr="00C063CA">
        <w:rPr>
          <w:rFonts w:ascii="TimesNewRoman" w:hAnsi="TimesNewRoman" w:cs="TimesNewRoman"/>
          <w:sz w:val="28"/>
          <w:szCs w:val="28"/>
        </w:rPr>
        <w:t>операції з нерухомістю та ін.).</w:t>
      </w:r>
      <w:r>
        <w:rPr>
          <w:rFonts w:ascii="TimesNewRoman" w:hAnsi="TimesNewRoman" w:cs="TimesNewRoman"/>
          <w:sz w:val="28"/>
          <w:szCs w:val="28"/>
          <w:lang w:val="uk-UA"/>
        </w:rPr>
        <w:t xml:space="preserve"> </w:t>
      </w:r>
      <w:r w:rsidRPr="00FD7F4D">
        <w:rPr>
          <w:rFonts w:ascii="TimesNewRoman" w:hAnsi="TimesNewRoman" w:cs="TimesNewRoman"/>
          <w:sz w:val="28"/>
          <w:szCs w:val="28"/>
          <w:lang w:val="uk-UA"/>
        </w:rPr>
        <w:t>Аналіз діяльності банку є одним з найважливіших напрямів</w:t>
      </w:r>
      <w:r>
        <w:rPr>
          <w:rFonts w:ascii="TimesNewRoman" w:hAnsi="TimesNewRoman" w:cs="TimesNewRoman"/>
          <w:sz w:val="28"/>
          <w:szCs w:val="28"/>
          <w:lang w:val="uk-UA"/>
        </w:rPr>
        <w:t xml:space="preserve"> </w:t>
      </w:r>
      <w:r w:rsidRPr="00FD7F4D">
        <w:rPr>
          <w:rFonts w:ascii="TimesNewRoman" w:hAnsi="TimesNewRoman" w:cs="TimesNewRoman"/>
          <w:sz w:val="28"/>
          <w:szCs w:val="28"/>
          <w:lang w:val="uk-UA"/>
        </w:rPr>
        <w:t xml:space="preserve">економічної роботи. </w:t>
      </w:r>
      <w:r w:rsidRPr="00C063CA">
        <w:rPr>
          <w:rFonts w:ascii="TimesNewRoman" w:hAnsi="TimesNewRoman" w:cs="TimesNewRoman"/>
          <w:sz w:val="28"/>
          <w:szCs w:val="28"/>
        </w:rPr>
        <w:t>Без правильної організації аналітичної роботи як на мікрорівні (тобто в окремому банку), так і на макрорівні</w:t>
      </w:r>
      <w:r>
        <w:rPr>
          <w:rFonts w:ascii="TimesNewRoman" w:hAnsi="TimesNewRoman" w:cs="TimesNewRoman"/>
          <w:sz w:val="28"/>
          <w:szCs w:val="28"/>
          <w:lang w:val="uk-UA"/>
        </w:rPr>
        <w:t xml:space="preserve"> </w:t>
      </w:r>
      <w:r w:rsidRPr="00C063CA">
        <w:rPr>
          <w:rFonts w:ascii="TimesNewRoman" w:hAnsi="TimesNewRoman" w:cs="TimesNewRoman"/>
          <w:sz w:val="28"/>
          <w:szCs w:val="28"/>
        </w:rPr>
        <w:t>(у банківській системі в цілому) Національний банк України не</w:t>
      </w:r>
      <w:r>
        <w:rPr>
          <w:rFonts w:ascii="TimesNewRoman" w:hAnsi="TimesNewRoman" w:cs="TimesNewRoman"/>
          <w:sz w:val="28"/>
          <w:szCs w:val="28"/>
          <w:lang w:val="uk-UA"/>
        </w:rPr>
        <w:t xml:space="preserve"> </w:t>
      </w:r>
      <w:r w:rsidRPr="00C063CA">
        <w:rPr>
          <w:rFonts w:ascii="TimesNewRoman" w:hAnsi="TimesNewRoman" w:cs="TimesNewRoman"/>
          <w:sz w:val="28"/>
          <w:szCs w:val="28"/>
        </w:rPr>
        <w:t>зможе визначити:</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основні напрями грошово-кредитної політики;</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прогнозовану ситуацію на кредитних ринках країни;</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висновки про стійкість і надійність банківської системи в</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цілому;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виконання банками встановлених економічних нормативів.</w:t>
      </w:r>
    </w:p>
    <w:p w:rsidR="00DA3068" w:rsidRDefault="00DA3068" w:rsidP="00FD7F4D">
      <w:pPr>
        <w:autoSpaceDE w:val="0"/>
        <w:autoSpaceDN w:val="0"/>
        <w:adjustRightInd w:val="0"/>
        <w:spacing w:after="0" w:line="240" w:lineRule="auto"/>
        <w:jc w:val="both"/>
        <w:rPr>
          <w:rFonts w:ascii="TimesNewRoman" w:hAnsi="TimesNewRoman" w:cs="TimesNewRoman"/>
          <w:sz w:val="28"/>
          <w:szCs w:val="28"/>
          <w:lang w:val="uk-UA"/>
        </w:rPr>
      </w:pPr>
      <w:r w:rsidRPr="00C063CA">
        <w:rPr>
          <w:rFonts w:ascii="TimesNewRoman" w:hAnsi="TimesNewRoman" w:cs="TimesNewRoman"/>
          <w:sz w:val="28"/>
          <w:szCs w:val="28"/>
        </w:rPr>
        <w:t>Як свідчить практика, ефективний шлях виявлення ризиків і</w:t>
      </w:r>
      <w:r>
        <w:rPr>
          <w:rFonts w:ascii="TimesNewRoman" w:hAnsi="TimesNewRoman" w:cs="TimesNewRoman"/>
          <w:sz w:val="28"/>
          <w:szCs w:val="28"/>
          <w:lang w:val="uk-UA"/>
        </w:rPr>
        <w:t xml:space="preserve"> </w:t>
      </w:r>
      <w:r w:rsidRPr="00C063CA">
        <w:rPr>
          <w:rFonts w:ascii="TimesNewRoman" w:hAnsi="TimesNewRoman" w:cs="TimesNewRoman"/>
          <w:sz w:val="28"/>
          <w:szCs w:val="28"/>
        </w:rPr>
        <w:t>тенденцій розвитку банківського сектору — це якісний і своєчасно проведений аналіз діяльності банків. Однак залишається актуальною проблема досконалості методики аналізу фінансового</w:t>
      </w:r>
      <w:r>
        <w:rPr>
          <w:rFonts w:ascii="TimesNewRoman" w:hAnsi="TimesNewRoman" w:cs="TimesNewRoman"/>
          <w:sz w:val="28"/>
          <w:szCs w:val="28"/>
          <w:lang w:val="uk-UA"/>
        </w:rPr>
        <w:t xml:space="preserve"> </w:t>
      </w:r>
      <w:r w:rsidRPr="00C063CA">
        <w:rPr>
          <w:rFonts w:ascii="TimesNewRoman" w:hAnsi="TimesNewRoman" w:cs="TimesNewRoman"/>
          <w:sz w:val="28"/>
          <w:szCs w:val="28"/>
        </w:rPr>
        <w:t xml:space="preserve">стану як окремого банку, так </w:t>
      </w:r>
      <w:r>
        <w:rPr>
          <w:rFonts w:ascii="TimesNewRoman" w:hAnsi="TimesNewRoman" w:cs="TimesNewRoman"/>
          <w:sz w:val="28"/>
          <w:szCs w:val="28"/>
          <w:lang w:val="uk-UA"/>
        </w:rPr>
        <w:t>/</w:t>
      </w:r>
      <w:r w:rsidRPr="00C063CA">
        <w:rPr>
          <w:rFonts w:ascii="TimesNewRoman" w:hAnsi="TimesNewRoman" w:cs="TimesNewRoman"/>
          <w:sz w:val="28"/>
          <w:szCs w:val="28"/>
        </w:rPr>
        <w:t>і банківського сектору загалом, зокрема аналізу, зорієнтованого на виявлення системи ризиків у банківській діяльності.</w:t>
      </w:r>
      <w:r>
        <w:rPr>
          <w:rFonts w:ascii="TimesNewRoman" w:hAnsi="TimesNewRoman" w:cs="TimesNewRoman"/>
          <w:sz w:val="28"/>
          <w:szCs w:val="28"/>
          <w:lang w:val="uk-UA"/>
        </w:rPr>
        <w:t xml:space="preserve"> </w:t>
      </w:r>
    </w:p>
    <w:p w:rsidR="00DA3068" w:rsidRPr="00C063CA" w:rsidRDefault="00DA3068" w:rsidP="00FD7F4D">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lang w:val="uk-UA"/>
        </w:rPr>
        <w:t xml:space="preserve">        </w:t>
      </w:r>
      <w:r w:rsidRPr="00C063CA">
        <w:rPr>
          <w:rFonts w:ascii="TimesNewRoman" w:hAnsi="TimesNewRoman" w:cs="TimesNewRoman"/>
          <w:sz w:val="28"/>
          <w:szCs w:val="28"/>
        </w:rPr>
        <w:t>До основних показників, що характеризують ефективний розвиток банківського сектору, належать:</w:t>
      </w:r>
    </w:p>
    <w:p w:rsidR="00DA3068" w:rsidRPr="00FD7F4D" w:rsidRDefault="00DA3068" w:rsidP="00FD7F4D">
      <w:pPr>
        <w:autoSpaceDE w:val="0"/>
        <w:autoSpaceDN w:val="0"/>
        <w:adjustRightInd w:val="0"/>
        <w:spacing w:after="0" w:line="240" w:lineRule="auto"/>
        <w:jc w:val="both"/>
        <w:rPr>
          <w:rFonts w:ascii="TimesNewRoman" w:hAnsi="TimesNewRoman" w:cs="TimesNewRoman"/>
          <w:sz w:val="28"/>
          <w:szCs w:val="28"/>
        </w:rPr>
      </w:pPr>
      <w:r w:rsidRPr="00C063CA">
        <w:rPr>
          <w:rFonts w:ascii="TimesNewRoman" w:hAnsi="TimesNewRoman" w:cs="TimesNewRoman"/>
          <w:sz w:val="28"/>
          <w:szCs w:val="28"/>
        </w:rPr>
        <w:t>1. Динаміка темпів приросту основних показників діяльності</w:t>
      </w:r>
      <w:r>
        <w:rPr>
          <w:rFonts w:ascii="TimesNewRoman" w:hAnsi="TimesNewRoman" w:cs="TimesNewRoman"/>
          <w:sz w:val="28"/>
          <w:szCs w:val="28"/>
          <w:lang w:val="uk-UA"/>
        </w:rPr>
        <w:t xml:space="preserve"> </w:t>
      </w:r>
      <w:r w:rsidRPr="00C063CA">
        <w:rPr>
          <w:rFonts w:ascii="TimesNewRoman" w:hAnsi="TimesNewRoman" w:cs="TimesNewRoman"/>
          <w:sz w:val="28"/>
          <w:szCs w:val="28"/>
        </w:rPr>
        <w:t>банківського сектору та реального валового внутрішнього продукту, зокрема:</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реального валового внутрішнього продукту;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активів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зобов’язань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балансового капіталу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кредитного портфеля;</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2. Відношення основних показників діяльності банківського</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сектору України до валового внутрішнього продукту, зокрема:</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активів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зобов’язань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балансового капіталу банківського сектору;</w:t>
      </w:r>
    </w:p>
    <w:p w:rsidR="00DA3068" w:rsidRPr="00C063CA" w:rsidRDefault="00DA3068" w:rsidP="00C063CA">
      <w:pPr>
        <w:autoSpaceDE w:val="0"/>
        <w:autoSpaceDN w:val="0"/>
        <w:adjustRightInd w:val="0"/>
        <w:spacing w:after="0" w:line="240" w:lineRule="auto"/>
        <w:rPr>
          <w:rFonts w:ascii="TimesNewRoman" w:hAnsi="TimesNewRoman" w:cs="TimesNewRoman"/>
          <w:sz w:val="28"/>
          <w:szCs w:val="28"/>
        </w:rPr>
      </w:pPr>
      <w:r w:rsidRPr="00C063CA">
        <w:rPr>
          <w:rFonts w:ascii="TimesNewRoman" w:hAnsi="TimesNewRoman" w:cs="TimesNewRoman"/>
          <w:sz w:val="28"/>
          <w:szCs w:val="28"/>
        </w:rPr>
        <w:t>• кредитного портфеля.</w:t>
      </w:r>
    </w:p>
    <w:p w:rsidR="00DA3068" w:rsidRPr="00C063CA" w:rsidRDefault="00DA3068" w:rsidP="00E05A5B">
      <w:pPr>
        <w:pStyle w:val="ListParagraph"/>
        <w:autoSpaceDE w:val="0"/>
        <w:autoSpaceDN w:val="0"/>
        <w:adjustRightInd w:val="0"/>
        <w:spacing w:line="240" w:lineRule="auto"/>
        <w:ind w:left="750"/>
        <w:rPr>
          <w:rFonts w:ascii="TimesNewRoman" w:hAnsi="TimesNewRoman" w:cs="TimesNewRoman"/>
          <w:sz w:val="28"/>
          <w:szCs w:val="28"/>
          <w:lang w:val="uk-UA"/>
        </w:rPr>
      </w:pPr>
      <w:r>
        <w:rPr>
          <w:rFonts w:ascii="TimesNewRoman" w:hAnsi="TimesNewRoman" w:cs="TimesNewRoman"/>
          <w:sz w:val="28"/>
          <w:szCs w:val="28"/>
          <w:lang w:val="uk-UA"/>
        </w:rPr>
        <w:t xml:space="preserve"> </w:t>
      </w:r>
    </w:p>
    <w:p w:rsidR="00DA3068" w:rsidRDefault="00DA3068" w:rsidP="00AC5F47">
      <w:pPr>
        <w:autoSpaceDE w:val="0"/>
        <w:autoSpaceDN w:val="0"/>
        <w:adjustRightInd w:val="0"/>
        <w:spacing w:line="240" w:lineRule="auto"/>
        <w:jc w:val="center"/>
        <w:rPr>
          <w:rFonts w:ascii="TimesNewRoman" w:hAnsi="TimesNewRoman" w:cs="TimesNewRoman"/>
          <w:sz w:val="28"/>
          <w:szCs w:val="28"/>
          <w:lang w:val="uk-UA"/>
        </w:rPr>
      </w:pPr>
      <w:r>
        <w:rPr>
          <w:rFonts w:ascii="TimesNewRoman" w:hAnsi="TimesNewRoman" w:cs="TimesNewRoman"/>
          <w:sz w:val="28"/>
          <w:szCs w:val="28"/>
          <w:lang w:val="uk-UA"/>
        </w:rPr>
        <w:t>Питання для самоконтролю</w:t>
      </w:r>
    </w:p>
    <w:p w:rsidR="00DA3068" w:rsidRPr="00057D03" w:rsidRDefault="00DA3068" w:rsidP="00AC5F47">
      <w:pPr>
        <w:pStyle w:val="BodyTextIndent3"/>
        <w:numPr>
          <w:ilvl w:val="0"/>
          <w:numId w:val="4"/>
        </w:numPr>
        <w:spacing w:after="0"/>
        <w:rPr>
          <w:sz w:val="28"/>
          <w:szCs w:val="28"/>
          <w:lang w:val="uk-UA"/>
        </w:rPr>
      </w:pPr>
      <w:r w:rsidRPr="00734821">
        <w:rPr>
          <w:sz w:val="28"/>
          <w:szCs w:val="28"/>
        </w:rPr>
        <w:t>Роль аналізу в управлінні комерційним банком</w:t>
      </w:r>
      <w:r w:rsidRPr="00057D03">
        <w:rPr>
          <w:sz w:val="28"/>
          <w:szCs w:val="28"/>
          <w:lang w:val="uk-UA"/>
        </w:rPr>
        <w:t xml:space="preserve">. </w:t>
      </w:r>
    </w:p>
    <w:p w:rsidR="00DA3068" w:rsidRPr="006E2E86" w:rsidRDefault="00DA3068" w:rsidP="00AC5F47">
      <w:pPr>
        <w:pStyle w:val="ListParagraph"/>
        <w:numPr>
          <w:ilvl w:val="0"/>
          <w:numId w:val="4"/>
        </w:numPr>
        <w:autoSpaceDE w:val="0"/>
        <w:autoSpaceDN w:val="0"/>
        <w:adjustRightInd w:val="0"/>
        <w:spacing w:line="240" w:lineRule="auto"/>
        <w:rPr>
          <w:rFonts w:ascii="Times New Roman" w:hAnsi="Times New Roman"/>
          <w:sz w:val="28"/>
          <w:szCs w:val="28"/>
        </w:rPr>
      </w:pPr>
      <w:r w:rsidRPr="006E2E86">
        <w:rPr>
          <w:rFonts w:ascii="Times New Roman" w:hAnsi="Times New Roman"/>
          <w:sz w:val="28"/>
          <w:szCs w:val="28"/>
        </w:rPr>
        <w:t>Методи та прийоми аналізу банківської діяльності</w:t>
      </w:r>
    </w:p>
    <w:p w:rsidR="00DA3068" w:rsidRPr="00842D67" w:rsidRDefault="00DA3068" w:rsidP="00AC5F47">
      <w:pPr>
        <w:pStyle w:val="ListParagraph"/>
        <w:numPr>
          <w:ilvl w:val="0"/>
          <w:numId w:val="4"/>
        </w:numPr>
        <w:autoSpaceDE w:val="0"/>
        <w:autoSpaceDN w:val="0"/>
        <w:adjustRightInd w:val="0"/>
        <w:spacing w:line="240" w:lineRule="auto"/>
        <w:rPr>
          <w:rFonts w:ascii="Times New Roman" w:hAnsi="Times New Roman"/>
          <w:sz w:val="28"/>
          <w:szCs w:val="28"/>
        </w:rPr>
      </w:pPr>
      <w:r w:rsidRPr="00357357">
        <w:rPr>
          <w:rFonts w:ascii="Times New Roman" w:hAnsi="Times New Roman"/>
          <w:sz w:val="28"/>
          <w:szCs w:val="28"/>
        </w:rPr>
        <w:t>Предмет, об’єкти, суб’єкти аналізу та його завдання</w:t>
      </w:r>
    </w:p>
    <w:p w:rsidR="00DA3068" w:rsidRPr="00842D67" w:rsidRDefault="00DA3068" w:rsidP="00842D67">
      <w:pPr>
        <w:pStyle w:val="ListParagraph"/>
        <w:numPr>
          <w:ilvl w:val="0"/>
          <w:numId w:val="4"/>
        </w:numPr>
        <w:autoSpaceDE w:val="0"/>
        <w:autoSpaceDN w:val="0"/>
        <w:adjustRightInd w:val="0"/>
        <w:spacing w:line="240" w:lineRule="auto"/>
        <w:rPr>
          <w:rFonts w:ascii="Times New Roman" w:hAnsi="Times New Roman"/>
          <w:sz w:val="28"/>
          <w:szCs w:val="28"/>
        </w:rPr>
      </w:pPr>
      <w:r w:rsidRPr="00842D67">
        <w:rPr>
          <w:szCs w:val="28"/>
        </w:rPr>
        <w:t xml:space="preserve"> </w:t>
      </w:r>
      <w:r w:rsidRPr="00842D67">
        <w:rPr>
          <w:rFonts w:ascii="Times New Roman" w:hAnsi="Times New Roman"/>
          <w:sz w:val="28"/>
          <w:szCs w:val="28"/>
        </w:rPr>
        <w:t>Види аналізу банківської діяльності.</w:t>
      </w:r>
    </w:p>
    <w:p w:rsidR="00DA3068" w:rsidRPr="002B2EF9" w:rsidRDefault="00DA3068" w:rsidP="00842D67">
      <w:pPr>
        <w:pStyle w:val="ListParagraph"/>
        <w:numPr>
          <w:ilvl w:val="0"/>
          <w:numId w:val="4"/>
        </w:numPr>
        <w:autoSpaceDE w:val="0"/>
        <w:autoSpaceDN w:val="0"/>
        <w:adjustRightInd w:val="0"/>
        <w:spacing w:line="240" w:lineRule="auto"/>
        <w:rPr>
          <w:rFonts w:ascii="Times New Roman" w:hAnsi="Times New Roman"/>
          <w:sz w:val="28"/>
          <w:szCs w:val="28"/>
        </w:rPr>
      </w:pPr>
      <w:r w:rsidRPr="007C74A6">
        <w:rPr>
          <w:rFonts w:ascii="Times New Roman" w:hAnsi="Times New Roman"/>
          <w:sz w:val="28"/>
          <w:szCs w:val="28"/>
        </w:rPr>
        <w:t xml:space="preserve">Організація аналітичної роботи </w:t>
      </w:r>
      <w:r>
        <w:rPr>
          <w:rFonts w:ascii="Times New Roman" w:hAnsi="Times New Roman"/>
          <w:sz w:val="28"/>
          <w:szCs w:val="28"/>
        </w:rPr>
        <w:t xml:space="preserve"> банк</w:t>
      </w:r>
      <w:r>
        <w:rPr>
          <w:rFonts w:ascii="Times New Roman" w:hAnsi="Times New Roman"/>
          <w:sz w:val="28"/>
          <w:szCs w:val="28"/>
          <w:lang w:val="uk-UA"/>
        </w:rPr>
        <w:t>ів</w:t>
      </w:r>
    </w:p>
    <w:p w:rsidR="00DA3068" w:rsidRPr="002B2EF9" w:rsidRDefault="00DA3068" w:rsidP="002B2EF9">
      <w:pPr>
        <w:pStyle w:val="ListParagraph"/>
        <w:numPr>
          <w:ilvl w:val="0"/>
          <w:numId w:val="4"/>
        </w:numPr>
        <w:autoSpaceDE w:val="0"/>
        <w:autoSpaceDN w:val="0"/>
        <w:adjustRightInd w:val="0"/>
        <w:spacing w:after="0" w:line="240" w:lineRule="auto"/>
        <w:rPr>
          <w:rFonts w:ascii="Times New Roman" w:hAnsi="Times New Roman"/>
          <w:sz w:val="28"/>
          <w:szCs w:val="28"/>
        </w:rPr>
      </w:pPr>
      <w:r w:rsidRPr="002B2EF9">
        <w:rPr>
          <w:rFonts w:ascii="Times New Roman" w:hAnsi="Times New Roman"/>
          <w:sz w:val="28"/>
          <w:szCs w:val="28"/>
        </w:rPr>
        <w:t>Назвіть основних суб’єктів проведення аналізу банківської діяльності.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sidRPr="002B2EF9">
        <w:rPr>
          <w:rFonts w:ascii="TimesNewRoman,Italic" w:hAnsi="TimesNewRoman,Italic" w:cs="TimesNewRoman,Italic"/>
          <w:i/>
          <w:iCs/>
        </w:rPr>
        <w:t xml:space="preserve"> </w:t>
      </w:r>
      <w:r w:rsidRPr="002B2EF9">
        <w:rPr>
          <w:rFonts w:ascii="Times New Roman" w:hAnsi="Times New Roman"/>
          <w:iCs/>
          <w:sz w:val="28"/>
          <w:szCs w:val="28"/>
        </w:rPr>
        <w:t>Які основні об’єкти аналізу банківської діяльності?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sidRPr="002B2EF9">
        <w:rPr>
          <w:rFonts w:ascii="Times New Roman" w:hAnsi="Times New Roman"/>
          <w:iCs/>
          <w:sz w:val="28"/>
          <w:szCs w:val="28"/>
        </w:rPr>
        <w:t xml:space="preserve"> Які функції виконує аналіз банківської діяльності?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sidRPr="002B2EF9">
        <w:rPr>
          <w:rFonts w:ascii="Times New Roman" w:hAnsi="Times New Roman"/>
          <w:iCs/>
          <w:sz w:val="28"/>
          <w:szCs w:val="28"/>
        </w:rPr>
        <w:t>Які чинники слід вр</w:t>
      </w:r>
      <w:r>
        <w:rPr>
          <w:rFonts w:ascii="Times New Roman" w:hAnsi="Times New Roman"/>
          <w:iCs/>
          <w:sz w:val="28"/>
          <w:szCs w:val="28"/>
        </w:rPr>
        <w:t>аховувати у процесі аналізу банківської діяльності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Pr>
          <w:rFonts w:ascii="Times New Roman" w:hAnsi="Times New Roman"/>
          <w:iCs/>
          <w:sz w:val="28"/>
          <w:szCs w:val="28"/>
          <w:lang w:val="uk-UA"/>
        </w:rPr>
        <w:t xml:space="preserve"> </w:t>
      </w:r>
      <w:r w:rsidRPr="002B2EF9">
        <w:rPr>
          <w:rFonts w:ascii="Times New Roman" w:hAnsi="Times New Roman"/>
          <w:iCs/>
          <w:sz w:val="28"/>
          <w:szCs w:val="28"/>
        </w:rPr>
        <w:t>В чому полягають мета і завдання</w:t>
      </w:r>
      <w:r>
        <w:rPr>
          <w:rFonts w:ascii="Times New Roman" w:hAnsi="Times New Roman"/>
          <w:iCs/>
          <w:sz w:val="28"/>
          <w:szCs w:val="28"/>
        </w:rPr>
        <w:t xml:space="preserve"> аналізу банківської ді</w:t>
      </w:r>
      <w:r w:rsidRPr="002B2EF9">
        <w:rPr>
          <w:rFonts w:ascii="Times New Roman" w:hAnsi="Times New Roman"/>
          <w:iCs/>
          <w:sz w:val="28"/>
          <w:szCs w:val="28"/>
        </w:rPr>
        <w:t>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Pr>
          <w:rFonts w:ascii="Times New Roman" w:hAnsi="Times New Roman"/>
          <w:iCs/>
          <w:sz w:val="28"/>
          <w:szCs w:val="28"/>
          <w:lang w:val="uk-UA"/>
        </w:rPr>
        <w:t xml:space="preserve"> </w:t>
      </w:r>
      <w:r w:rsidRPr="002B2EF9">
        <w:rPr>
          <w:rFonts w:ascii="Times New Roman" w:hAnsi="Times New Roman"/>
          <w:iCs/>
          <w:sz w:val="28"/>
          <w:szCs w:val="28"/>
        </w:rPr>
        <w:t>Перерахуйте основні мет</w:t>
      </w:r>
      <w:r>
        <w:rPr>
          <w:rFonts w:ascii="Times New Roman" w:hAnsi="Times New Roman"/>
          <w:iCs/>
          <w:sz w:val="28"/>
          <w:szCs w:val="28"/>
        </w:rPr>
        <w:t>оди аналізу банківської діяльності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Pr>
          <w:rFonts w:ascii="Times New Roman" w:hAnsi="Times New Roman"/>
          <w:iCs/>
          <w:sz w:val="28"/>
          <w:szCs w:val="28"/>
          <w:lang w:val="uk-UA"/>
        </w:rPr>
        <w:t xml:space="preserve"> </w:t>
      </w:r>
      <w:r w:rsidRPr="002B2EF9">
        <w:rPr>
          <w:rFonts w:ascii="Times New Roman" w:hAnsi="Times New Roman"/>
          <w:iCs/>
          <w:sz w:val="28"/>
          <w:szCs w:val="28"/>
        </w:rPr>
        <w:t>Які математичні мето</w:t>
      </w:r>
      <w:r>
        <w:rPr>
          <w:rFonts w:ascii="Times New Roman" w:hAnsi="Times New Roman"/>
          <w:iCs/>
          <w:sz w:val="28"/>
          <w:szCs w:val="28"/>
        </w:rPr>
        <w:t>ди використовує аналіз банківсь</w:t>
      </w:r>
      <w:r w:rsidRPr="002B2EF9">
        <w:rPr>
          <w:rFonts w:ascii="Times New Roman" w:hAnsi="Times New Roman"/>
          <w:iCs/>
          <w:sz w:val="28"/>
          <w:szCs w:val="28"/>
        </w:rPr>
        <w:t>кої діяльності?</w:t>
      </w:r>
    </w:p>
    <w:p w:rsidR="00DA3068" w:rsidRPr="00645FBF"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lang w:val="uk-UA"/>
        </w:rPr>
      </w:pPr>
      <w:r>
        <w:rPr>
          <w:rFonts w:ascii="Times New Roman" w:hAnsi="Times New Roman"/>
          <w:iCs/>
          <w:sz w:val="28"/>
          <w:szCs w:val="28"/>
          <w:lang w:val="uk-UA"/>
        </w:rPr>
        <w:t xml:space="preserve"> </w:t>
      </w:r>
      <w:r w:rsidRPr="00645FBF">
        <w:rPr>
          <w:rFonts w:ascii="Times New Roman" w:hAnsi="Times New Roman"/>
          <w:iCs/>
          <w:sz w:val="28"/>
          <w:szCs w:val="28"/>
          <w:lang w:val="uk-UA"/>
        </w:rPr>
        <w:t>Чим часткові моделі аналізу банківської діяльності відрізняються від повних?</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Pr>
          <w:rFonts w:ascii="Times New Roman" w:hAnsi="Times New Roman"/>
          <w:iCs/>
          <w:sz w:val="28"/>
          <w:szCs w:val="28"/>
          <w:lang w:val="uk-UA"/>
        </w:rPr>
        <w:t xml:space="preserve"> </w:t>
      </w:r>
      <w:r w:rsidRPr="002B2EF9">
        <w:rPr>
          <w:rFonts w:ascii="Times New Roman" w:hAnsi="Times New Roman"/>
          <w:iCs/>
          <w:sz w:val="28"/>
          <w:szCs w:val="28"/>
        </w:rPr>
        <w:t>За якими ознаками класиф</w:t>
      </w:r>
      <w:r>
        <w:rPr>
          <w:rFonts w:ascii="Times New Roman" w:hAnsi="Times New Roman"/>
          <w:iCs/>
          <w:sz w:val="28"/>
          <w:szCs w:val="28"/>
        </w:rPr>
        <w:t>ікується аналіз банківської дія</w:t>
      </w:r>
      <w:r w:rsidRPr="002B2EF9">
        <w:rPr>
          <w:rFonts w:ascii="Times New Roman" w:hAnsi="Times New Roman"/>
          <w:iCs/>
          <w:sz w:val="28"/>
          <w:szCs w:val="28"/>
        </w:rPr>
        <w:t>льності?</w:t>
      </w:r>
    </w:p>
    <w:p w:rsidR="00DA3068" w:rsidRPr="002B2EF9" w:rsidRDefault="00DA3068" w:rsidP="002B2EF9">
      <w:pPr>
        <w:pStyle w:val="ListParagraph"/>
        <w:numPr>
          <w:ilvl w:val="0"/>
          <w:numId w:val="4"/>
        </w:numPr>
        <w:autoSpaceDE w:val="0"/>
        <w:autoSpaceDN w:val="0"/>
        <w:adjustRightInd w:val="0"/>
        <w:spacing w:line="240" w:lineRule="auto"/>
        <w:rPr>
          <w:rFonts w:ascii="Times New Roman" w:hAnsi="Times New Roman"/>
          <w:sz w:val="28"/>
          <w:szCs w:val="28"/>
        </w:rPr>
      </w:pPr>
      <w:r>
        <w:rPr>
          <w:rFonts w:ascii="Times New Roman" w:hAnsi="Times New Roman"/>
          <w:iCs/>
          <w:sz w:val="28"/>
          <w:szCs w:val="28"/>
          <w:lang w:val="uk-UA"/>
        </w:rPr>
        <w:t xml:space="preserve"> </w:t>
      </w:r>
      <w:r w:rsidRPr="002B2EF9">
        <w:rPr>
          <w:rFonts w:ascii="Times New Roman" w:hAnsi="Times New Roman"/>
          <w:iCs/>
          <w:sz w:val="28"/>
          <w:szCs w:val="28"/>
        </w:rPr>
        <w:t>Охарактеризуйте упр</w:t>
      </w:r>
      <w:r>
        <w:rPr>
          <w:rFonts w:ascii="Times New Roman" w:hAnsi="Times New Roman"/>
          <w:iCs/>
          <w:sz w:val="28"/>
          <w:szCs w:val="28"/>
        </w:rPr>
        <w:t>авлінський облік як джерело ана</w:t>
      </w:r>
      <w:r w:rsidRPr="002B2EF9">
        <w:rPr>
          <w:rFonts w:ascii="Times New Roman" w:hAnsi="Times New Roman"/>
          <w:iCs/>
          <w:sz w:val="28"/>
          <w:szCs w:val="28"/>
        </w:rPr>
        <w:t>лізу банківської діяльності.</w:t>
      </w:r>
    </w:p>
    <w:p w:rsidR="00DA3068" w:rsidRPr="002B2EF9" w:rsidRDefault="00DA3068" w:rsidP="002B2EF9">
      <w:pPr>
        <w:pStyle w:val="ListParagraph"/>
        <w:autoSpaceDE w:val="0"/>
        <w:autoSpaceDN w:val="0"/>
        <w:adjustRightInd w:val="0"/>
        <w:spacing w:line="240" w:lineRule="auto"/>
        <w:rPr>
          <w:rFonts w:ascii="Times New Roman" w:hAnsi="Times New Roman"/>
          <w:sz w:val="28"/>
          <w:szCs w:val="28"/>
          <w:lang w:val="uk-UA"/>
        </w:rPr>
      </w:pPr>
      <w:r w:rsidRPr="002B2EF9">
        <w:rPr>
          <w:rFonts w:ascii="Times New Roman" w:hAnsi="Times New Roman"/>
          <w:b/>
          <w:bCs/>
          <w:iCs/>
          <w:sz w:val="28"/>
          <w:szCs w:val="28"/>
          <w:lang w:val="uk-UA"/>
        </w:rPr>
        <w:t xml:space="preserve"> </w:t>
      </w:r>
    </w:p>
    <w:p w:rsidR="00DA3068" w:rsidRPr="006C4FA0" w:rsidRDefault="00DA3068" w:rsidP="006C4FA0">
      <w:pPr>
        <w:ind w:firstLine="709"/>
        <w:jc w:val="center"/>
        <w:rPr>
          <w:rFonts w:ascii="Times New Roman" w:hAnsi="Times New Roman"/>
          <w:b/>
          <w:sz w:val="28"/>
          <w:szCs w:val="28"/>
          <w:lang w:val="uk-UA"/>
        </w:rPr>
      </w:pPr>
      <w:r w:rsidRPr="006C4FA0">
        <w:rPr>
          <w:rFonts w:ascii="Times New Roman" w:hAnsi="Times New Roman"/>
          <w:b/>
          <w:sz w:val="28"/>
          <w:szCs w:val="28"/>
        </w:rPr>
        <w:t xml:space="preserve">Тестові </w:t>
      </w:r>
      <w:r>
        <w:rPr>
          <w:rFonts w:ascii="Times New Roman" w:hAnsi="Times New Roman"/>
          <w:b/>
          <w:sz w:val="28"/>
          <w:szCs w:val="28"/>
          <w:lang w:val="uk-UA"/>
        </w:rPr>
        <w:t>завд</w:t>
      </w:r>
      <w:r>
        <w:rPr>
          <w:rFonts w:ascii="Times New Roman" w:hAnsi="Times New Roman"/>
          <w:b/>
          <w:sz w:val="28"/>
          <w:szCs w:val="28"/>
        </w:rPr>
        <w:t>ання</w:t>
      </w:r>
    </w:p>
    <w:p w:rsidR="00DA3068" w:rsidRPr="00DD1815" w:rsidRDefault="00DA3068" w:rsidP="006C4FA0">
      <w:pPr>
        <w:pStyle w:val="NormalIndent"/>
        <w:ind w:left="0"/>
        <w:rPr>
          <w:b/>
          <w:sz w:val="28"/>
          <w:szCs w:val="28"/>
        </w:rPr>
      </w:pPr>
      <w:r w:rsidRPr="00DD1815">
        <w:rPr>
          <w:b/>
          <w:sz w:val="28"/>
          <w:szCs w:val="28"/>
        </w:rPr>
        <w:t>1. Коефіцієнт використання залучених коштів повинен:</w:t>
      </w:r>
    </w:p>
    <w:p w:rsidR="00DA3068" w:rsidRPr="009760FE" w:rsidRDefault="00DA3068" w:rsidP="006C4FA0">
      <w:pPr>
        <w:pStyle w:val="List2"/>
        <w:ind w:left="0" w:firstLine="709"/>
        <w:jc w:val="both"/>
        <w:rPr>
          <w:sz w:val="28"/>
          <w:szCs w:val="28"/>
        </w:rPr>
      </w:pPr>
      <w:r w:rsidRPr="009760FE">
        <w:rPr>
          <w:sz w:val="28"/>
          <w:szCs w:val="28"/>
        </w:rPr>
        <w:t>а) бути &gt; 80 %;</w:t>
      </w:r>
    </w:p>
    <w:p w:rsidR="00DA3068" w:rsidRPr="009760FE" w:rsidRDefault="00DA3068" w:rsidP="006C4FA0">
      <w:pPr>
        <w:pStyle w:val="List2"/>
        <w:ind w:left="0" w:firstLine="709"/>
        <w:jc w:val="both"/>
        <w:rPr>
          <w:sz w:val="28"/>
          <w:szCs w:val="28"/>
        </w:rPr>
      </w:pPr>
      <w:r w:rsidRPr="009760FE">
        <w:rPr>
          <w:sz w:val="28"/>
          <w:szCs w:val="28"/>
        </w:rPr>
        <w:t>б) дорівнювати 100 %;</w:t>
      </w:r>
    </w:p>
    <w:p w:rsidR="00DA3068" w:rsidRPr="009760FE" w:rsidRDefault="00DA3068" w:rsidP="006C4FA0">
      <w:pPr>
        <w:pStyle w:val="List2"/>
        <w:ind w:left="0" w:firstLine="709"/>
        <w:jc w:val="both"/>
        <w:rPr>
          <w:sz w:val="28"/>
          <w:szCs w:val="28"/>
        </w:rPr>
      </w:pPr>
      <w:r w:rsidRPr="009760FE">
        <w:rPr>
          <w:sz w:val="28"/>
          <w:szCs w:val="28"/>
        </w:rPr>
        <w:t xml:space="preserve">в) перебувати в межах 55 </w:t>
      </w:r>
      <w:r>
        <w:rPr>
          <w:sz w:val="28"/>
          <w:szCs w:val="28"/>
        </w:rPr>
        <w:t>–</w:t>
      </w:r>
      <w:r w:rsidRPr="009760FE">
        <w:rPr>
          <w:sz w:val="28"/>
          <w:szCs w:val="28"/>
        </w:rPr>
        <w:t xml:space="preserve"> 65 %;</w:t>
      </w:r>
    </w:p>
    <w:p w:rsidR="00DA3068" w:rsidRPr="00A00A84" w:rsidRDefault="00DA3068" w:rsidP="006C4FA0">
      <w:pPr>
        <w:pStyle w:val="List2"/>
        <w:ind w:left="0" w:firstLine="709"/>
        <w:jc w:val="both"/>
        <w:rPr>
          <w:sz w:val="28"/>
          <w:szCs w:val="28"/>
          <w:lang w:val="ru-RU"/>
        </w:rPr>
      </w:pPr>
      <w:r w:rsidRPr="009760FE">
        <w:rPr>
          <w:sz w:val="28"/>
          <w:szCs w:val="28"/>
        </w:rPr>
        <w:t xml:space="preserve">г) перебувати в межах 65 </w:t>
      </w:r>
      <w:r>
        <w:rPr>
          <w:sz w:val="28"/>
          <w:szCs w:val="28"/>
        </w:rPr>
        <w:t>–</w:t>
      </w:r>
      <w:r w:rsidRPr="009760FE">
        <w:rPr>
          <w:sz w:val="28"/>
          <w:szCs w:val="28"/>
        </w:rPr>
        <w:t xml:space="preserve"> 75 %.</w:t>
      </w:r>
    </w:p>
    <w:p w:rsidR="00DA3068" w:rsidRPr="00DD1815" w:rsidRDefault="00DA3068" w:rsidP="006C4FA0">
      <w:pPr>
        <w:pStyle w:val="BodyText"/>
        <w:spacing w:after="0" w:line="240" w:lineRule="auto"/>
        <w:rPr>
          <w:rFonts w:ascii="Times New Roman" w:hAnsi="Times New Roman"/>
          <w:b/>
          <w:sz w:val="28"/>
          <w:szCs w:val="28"/>
        </w:rPr>
      </w:pPr>
      <w:r w:rsidRPr="00DD1815">
        <w:rPr>
          <w:rFonts w:ascii="Times New Roman" w:hAnsi="Times New Roman"/>
          <w:b/>
          <w:sz w:val="28"/>
          <w:szCs w:val="28"/>
        </w:rPr>
        <w:t>2. Коефіцієнт нестабільності депозитів вважається високим за таких значень (указати мінімальне значення):</w:t>
      </w:r>
    </w:p>
    <w:p w:rsidR="00DA3068" w:rsidRPr="009760FE" w:rsidRDefault="00DA3068" w:rsidP="006C4FA0">
      <w:pPr>
        <w:pStyle w:val="List2"/>
        <w:ind w:left="0" w:firstLine="709"/>
        <w:jc w:val="both"/>
        <w:rPr>
          <w:sz w:val="28"/>
          <w:szCs w:val="28"/>
        </w:rPr>
      </w:pPr>
      <w:r w:rsidRPr="009760FE">
        <w:rPr>
          <w:sz w:val="28"/>
          <w:szCs w:val="28"/>
        </w:rPr>
        <w:t>а) 5 %;</w:t>
      </w:r>
    </w:p>
    <w:p w:rsidR="00DA3068" w:rsidRPr="009760FE" w:rsidRDefault="00DA3068" w:rsidP="006C4FA0">
      <w:pPr>
        <w:pStyle w:val="List2"/>
        <w:ind w:left="0" w:firstLine="709"/>
        <w:jc w:val="both"/>
        <w:rPr>
          <w:sz w:val="28"/>
          <w:szCs w:val="28"/>
        </w:rPr>
      </w:pPr>
      <w:r w:rsidRPr="009760FE">
        <w:rPr>
          <w:sz w:val="28"/>
          <w:szCs w:val="28"/>
        </w:rPr>
        <w:t>б) 10 %;</w:t>
      </w:r>
    </w:p>
    <w:p w:rsidR="00DA3068" w:rsidRPr="009760FE" w:rsidRDefault="00DA3068" w:rsidP="006C4FA0">
      <w:pPr>
        <w:pStyle w:val="List2"/>
        <w:ind w:left="0" w:firstLine="709"/>
        <w:jc w:val="both"/>
        <w:rPr>
          <w:sz w:val="28"/>
          <w:szCs w:val="28"/>
        </w:rPr>
      </w:pPr>
      <w:r w:rsidRPr="009760FE">
        <w:rPr>
          <w:sz w:val="28"/>
          <w:szCs w:val="28"/>
        </w:rPr>
        <w:t>в) 20 %;</w:t>
      </w:r>
    </w:p>
    <w:p w:rsidR="00DA3068" w:rsidRPr="00DD1815" w:rsidRDefault="00DA3068" w:rsidP="006C4FA0">
      <w:pPr>
        <w:pStyle w:val="List2"/>
        <w:ind w:left="0" w:firstLine="709"/>
        <w:jc w:val="both"/>
        <w:rPr>
          <w:sz w:val="28"/>
          <w:szCs w:val="28"/>
          <w:lang w:val="ru-RU"/>
        </w:rPr>
      </w:pPr>
      <w:r w:rsidRPr="009760FE">
        <w:rPr>
          <w:sz w:val="28"/>
          <w:szCs w:val="28"/>
        </w:rPr>
        <w:t>г) 50 %.</w:t>
      </w:r>
    </w:p>
    <w:p w:rsidR="00DA3068" w:rsidRPr="00DD1815" w:rsidRDefault="00DA3068" w:rsidP="006C4FA0">
      <w:pPr>
        <w:pStyle w:val="BodyText"/>
        <w:spacing w:after="0" w:line="240" w:lineRule="auto"/>
        <w:rPr>
          <w:rFonts w:ascii="Times New Roman" w:hAnsi="Times New Roman"/>
          <w:b/>
          <w:sz w:val="28"/>
          <w:szCs w:val="28"/>
        </w:rPr>
      </w:pPr>
      <w:r w:rsidRPr="00DD1815">
        <w:rPr>
          <w:rFonts w:ascii="Times New Roman" w:hAnsi="Times New Roman"/>
          <w:b/>
          <w:sz w:val="28"/>
          <w:szCs w:val="28"/>
        </w:rPr>
        <w:t>3. До дохідних активів відносять (вибрати всі можливі):</w:t>
      </w:r>
    </w:p>
    <w:p w:rsidR="00DA3068" w:rsidRPr="00E00164" w:rsidRDefault="00DA3068" w:rsidP="006C4FA0">
      <w:pPr>
        <w:pStyle w:val="List2"/>
        <w:ind w:left="0" w:firstLine="709"/>
        <w:jc w:val="both"/>
        <w:rPr>
          <w:sz w:val="28"/>
          <w:szCs w:val="28"/>
        </w:rPr>
      </w:pPr>
      <w:r w:rsidRPr="00E00164">
        <w:rPr>
          <w:sz w:val="28"/>
          <w:szCs w:val="28"/>
        </w:rPr>
        <w:t>а) залишки в касі;</w:t>
      </w:r>
    </w:p>
    <w:p w:rsidR="00DA3068" w:rsidRPr="009760FE" w:rsidRDefault="00DA3068" w:rsidP="006C4FA0">
      <w:pPr>
        <w:pStyle w:val="List2"/>
        <w:ind w:left="0" w:firstLine="709"/>
        <w:jc w:val="both"/>
        <w:rPr>
          <w:sz w:val="28"/>
          <w:szCs w:val="28"/>
        </w:rPr>
      </w:pPr>
      <w:r w:rsidRPr="009760FE">
        <w:rPr>
          <w:sz w:val="28"/>
          <w:szCs w:val="28"/>
        </w:rPr>
        <w:t>б) залишки на коррахунку в НБУ;</w:t>
      </w:r>
    </w:p>
    <w:p w:rsidR="00DA3068" w:rsidRPr="009760FE" w:rsidRDefault="00DA3068" w:rsidP="006C4FA0">
      <w:pPr>
        <w:pStyle w:val="List2"/>
        <w:ind w:left="0" w:firstLine="709"/>
        <w:jc w:val="both"/>
        <w:rPr>
          <w:sz w:val="28"/>
          <w:szCs w:val="28"/>
        </w:rPr>
      </w:pPr>
      <w:r w:rsidRPr="009760FE">
        <w:rPr>
          <w:sz w:val="28"/>
          <w:szCs w:val="28"/>
        </w:rPr>
        <w:t>в) залишки на коррахунках в інших банках;</w:t>
      </w:r>
    </w:p>
    <w:p w:rsidR="00DA3068" w:rsidRPr="009760FE" w:rsidRDefault="00DA3068" w:rsidP="006C4FA0">
      <w:pPr>
        <w:pStyle w:val="List2"/>
        <w:ind w:left="0" w:firstLine="709"/>
        <w:jc w:val="both"/>
        <w:rPr>
          <w:sz w:val="28"/>
          <w:szCs w:val="28"/>
        </w:rPr>
      </w:pPr>
      <w:r w:rsidRPr="009760FE">
        <w:rPr>
          <w:sz w:val="28"/>
          <w:szCs w:val="28"/>
        </w:rPr>
        <w:t>г) міжбанківський кредит, наданий іншим банкам;</w:t>
      </w:r>
    </w:p>
    <w:p w:rsidR="00DA3068" w:rsidRPr="009760FE" w:rsidRDefault="00DA3068" w:rsidP="006C4FA0">
      <w:pPr>
        <w:pStyle w:val="List2"/>
        <w:ind w:left="0" w:firstLine="709"/>
        <w:jc w:val="both"/>
        <w:rPr>
          <w:sz w:val="28"/>
          <w:szCs w:val="28"/>
        </w:rPr>
      </w:pPr>
      <w:r w:rsidRPr="009760FE">
        <w:rPr>
          <w:sz w:val="28"/>
          <w:szCs w:val="28"/>
        </w:rPr>
        <w:t>д) міжбанківський кредит, отриманий від інших банків;</w:t>
      </w:r>
    </w:p>
    <w:p w:rsidR="00DA3068" w:rsidRPr="009760FE" w:rsidRDefault="00DA3068" w:rsidP="006C4FA0">
      <w:pPr>
        <w:pStyle w:val="List2"/>
        <w:ind w:left="0" w:firstLine="709"/>
        <w:jc w:val="both"/>
        <w:rPr>
          <w:sz w:val="28"/>
          <w:szCs w:val="28"/>
        </w:rPr>
      </w:pPr>
      <w:r w:rsidRPr="009760FE">
        <w:rPr>
          <w:sz w:val="28"/>
          <w:szCs w:val="28"/>
        </w:rPr>
        <w:t>е) вклади громадян;</w:t>
      </w:r>
    </w:p>
    <w:p w:rsidR="00DA3068" w:rsidRPr="009760FE" w:rsidRDefault="00DA3068" w:rsidP="006C4FA0">
      <w:pPr>
        <w:pStyle w:val="List2"/>
        <w:ind w:left="0" w:firstLine="709"/>
        <w:jc w:val="both"/>
        <w:rPr>
          <w:sz w:val="28"/>
          <w:szCs w:val="28"/>
        </w:rPr>
      </w:pPr>
      <w:r w:rsidRPr="009760FE">
        <w:rPr>
          <w:sz w:val="28"/>
          <w:szCs w:val="28"/>
        </w:rPr>
        <w:t>є) кредити надані;</w:t>
      </w:r>
    </w:p>
    <w:p w:rsidR="00DA3068" w:rsidRPr="009760FE" w:rsidRDefault="00DA3068" w:rsidP="006C4FA0">
      <w:pPr>
        <w:pStyle w:val="List2"/>
        <w:ind w:left="0" w:firstLine="709"/>
        <w:jc w:val="both"/>
        <w:rPr>
          <w:sz w:val="28"/>
          <w:szCs w:val="28"/>
        </w:rPr>
      </w:pPr>
      <w:r w:rsidRPr="009760FE">
        <w:rPr>
          <w:sz w:val="28"/>
          <w:szCs w:val="28"/>
        </w:rPr>
        <w:t>ж) депозити в інших банках;</w:t>
      </w:r>
    </w:p>
    <w:p w:rsidR="00DA3068" w:rsidRPr="009760FE" w:rsidRDefault="00DA3068" w:rsidP="006C4FA0">
      <w:pPr>
        <w:pStyle w:val="List2"/>
        <w:ind w:left="0" w:firstLine="709"/>
        <w:jc w:val="both"/>
        <w:rPr>
          <w:sz w:val="28"/>
          <w:szCs w:val="28"/>
        </w:rPr>
      </w:pPr>
      <w:r w:rsidRPr="009760FE">
        <w:rPr>
          <w:sz w:val="28"/>
          <w:szCs w:val="28"/>
        </w:rPr>
        <w:t>з) цінні папери, паї, акції, придбані банком.</w:t>
      </w:r>
    </w:p>
    <w:p w:rsidR="00DA3068" w:rsidRPr="00DD1815" w:rsidRDefault="00DA3068" w:rsidP="00BC2EAE">
      <w:pPr>
        <w:pStyle w:val="BodyText"/>
        <w:spacing w:after="0" w:line="240" w:lineRule="auto"/>
        <w:rPr>
          <w:rFonts w:ascii="Times New Roman" w:hAnsi="Times New Roman"/>
          <w:b/>
          <w:sz w:val="28"/>
          <w:szCs w:val="28"/>
        </w:rPr>
      </w:pPr>
      <w:r>
        <w:rPr>
          <w:rFonts w:ascii="Times New Roman" w:hAnsi="Times New Roman"/>
          <w:b/>
          <w:sz w:val="28"/>
          <w:szCs w:val="28"/>
          <w:lang w:val="uk-UA"/>
        </w:rPr>
        <w:t xml:space="preserve">4. </w:t>
      </w:r>
      <w:r w:rsidRPr="00DD1815">
        <w:rPr>
          <w:rFonts w:ascii="Times New Roman" w:hAnsi="Times New Roman"/>
          <w:b/>
          <w:sz w:val="28"/>
          <w:szCs w:val="28"/>
        </w:rPr>
        <w:t xml:space="preserve"> До абсолютно ліквідних активів відносять (вибрати кілька статей):</w:t>
      </w:r>
    </w:p>
    <w:p w:rsidR="00DA3068" w:rsidRPr="009760FE" w:rsidRDefault="00DA3068" w:rsidP="00BC2EAE">
      <w:pPr>
        <w:pStyle w:val="List2"/>
        <w:ind w:left="0" w:firstLine="709"/>
        <w:jc w:val="both"/>
        <w:rPr>
          <w:sz w:val="28"/>
          <w:szCs w:val="28"/>
        </w:rPr>
      </w:pPr>
      <w:r w:rsidRPr="009760FE">
        <w:rPr>
          <w:sz w:val="28"/>
          <w:szCs w:val="28"/>
        </w:rPr>
        <w:t>а) залишки в касі;</w:t>
      </w:r>
    </w:p>
    <w:p w:rsidR="00DA3068" w:rsidRPr="009760FE" w:rsidRDefault="00DA3068" w:rsidP="00BC2EAE">
      <w:pPr>
        <w:pStyle w:val="List2"/>
        <w:ind w:left="0" w:firstLine="709"/>
        <w:jc w:val="both"/>
        <w:rPr>
          <w:sz w:val="28"/>
          <w:szCs w:val="28"/>
        </w:rPr>
      </w:pPr>
      <w:r w:rsidRPr="009760FE">
        <w:rPr>
          <w:sz w:val="28"/>
          <w:szCs w:val="28"/>
        </w:rPr>
        <w:t>б) залишки на коррахунку в НБУ;</w:t>
      </w:r>
    </w:p>
    <w:p w:rsidR="00DA3068" w:rsidRPr="009760FE" w:rsidRDefault="00DA3068" w:rsidP="00BC2EAE">
      <w:pPr>
        <w:pStyle w:val="List2"/>
        <w:ind w:left="0" w:firstLine="709"/>
        <w:jc w:val="both"/>
        <w:rPr>
          <w:sz w:val="28"/>
          <w:szCs w:val="28"/>
        </w:rPr>
      </w:pPr>
      <w:r w:rsidRPr="009760FE">
        <w:rPr>
          <w:sz w:val="28"/>
          <w:szCs w:val="28"/>
        </w:rPr>
        <w:t>в) залишки на коррахунках в інших банках;</w:t>
      </w:r>
    </w:p>
    <w:p w:rsidR="00DA3068" w:rsidRPr="009760FE" w:rsidRDefault="00DA3068" w:rsidP="00BC2EAE">
      <w:pPr>
        <w:pStyle w:val="List2"/>
        <w:ind w:left="0" w:firstLine="709"/>
        <w:jc w:val="both"/>
        <w:rPr>
          <w:sz w:val="28"/>
          <w:szCs w:val="28"/>
        </w:rPr>
      </w:pPr>
      <w:r w:rsidRPr="009760FE">
        <w:rPr>
          <w:sz w:val="28"/>
          <w:szCs w:val="28"/>
        </w:rPr>
        <w:t>г) міжбанківський кредит, наданий іншим банкам;</w:t>
      </w:r>
    </w:p>
    <w:p w:rsidR="00DA3068" w:rsidRPr="009760FE" w:rsidRDefault="00DA3068" w:rsidP="00BC2EAE">
      <w:pPr>
        <w:pStyle w:val="List2"/>
        <w:ind w:left="0" w:firstLine="709"/>
        <w:jc w:val="both"/>
        <w:rPr>
          <w:sz w:val="28"/>
          <w:szCs w:val="28"/>
        </w:rPr>
      </w:pPr>
      <w:r w:rsidRPr="009760FE">
        <w:rPr>
          <w:sz w:val="28"/>
          <w:szCs w:val="28"/>
        </w:rPr>
        <w:t>д) міжбанківський кредит, отриманий від інших банків;</w:t>
      </w:r>
    </w:p>
    <w:p w:rsidR="00DA3068" w:rsidRPr="009760FE" w:rsidRDefault="00DA3068" w:rsidP="00BC2EAE">
      <w:pPr>
        <w:pStyle w:val="List2"/>
        <w:ind w:left="0" w:firstLine="709"/>
        <w:jc w:val="both"/>
        <w:rPr>
          <w:sz w:val="28"/>
          <w:szCs w:val="28"/>
          <w:lang w:val="ru-RU"/>
        </w:rPr>
      </w:pPr>
      <w:r w:rsidRPr="009760FE">
        <w:rPr>
          <w:sz w:val="28"/>
          <w:szCs w:val="28"/>
        </w:rPr>
        <w:t>е) вклади громадян;</w:t>
      </w:r>
    </w:p>
    <w:p w:rsidR="00DA3068" w:rsidRPr="009760FE" w:rsidRDefault="00DA3068" w:rsidP="00BC2EAE">
      <w:pPr>
        <w:pStyle w:val="List2"/>
        <w:ind w:left="0" w:firstLine="709"/>
        <w:jc w:val="both"/>
        <w:rPr>
          <w:sz w:val="28"/>
          <w:szCs w:val="28"/>
        </w:rPr>
      </w:pPr>
      <w:r w:rsidRPr="009760FE">
        <w:rPr>
          <w:sz w:val="28"/>
          <w:szCs w:val="28"/>
        </w:rPr>
        <w:t>є) кредити надані;</w:t>
      </w:r>
    </w:p>
    <w:p w:rsidR="00DA3068" w:rsidRPr="009760FE" w:rsidRDefault="00DA3068" w:rsidP="00BC2EAE">
      <w:pPr>
        <w:pStyle w:val="List2"/>
        <w:ind w:left="0" w:firstLine="709"/>
        <w:jc w:val="both"/>
        <w:rPr>
          <w:sz w:val="28"/>
          <w:szCs w:val="28"/>
        </w:rPr>
      </w:pPr>
      <w:r w:rsidRPr="009760FE">
        <w:rPr>
          <w:sz w:val="28"/>
          <w:szCs w:val="28"/>
        </w:rPr>
        <w:t>ж) депозити в інших банках;</w:t>
      </w:r>
    </w:p>
    <w:p w:rsidR="00DA3068" w:rsidRPr="009760FE" w:rsidRDefault="00DA3068" w:rsidP="00BC2EAE">
      <w:pPr>
        <w:pStyle w:val="List2"/>
        <w:ind w:left="0" w:firstLine="709"/>
        <w:jc w:val="both"/>
        <w:rPr>
          <w:sz w:val="28"/>
          <w:szCs w:val="28"/>
        </w:rPr>
      </w:pPr>
      <w:r w:rsidRPr="009760FE">
        <w:rPr>
          <w:sz w:val="28"/>
          <w:szCs w:val="28"/>
        </w:rPr>
        <w:t>з) цінні папери, паї, акції, придбані банком;</w:t>
      </w:r>
    </w:p>
    <w:p w:rsidR="00DA3068" w:rsidRPr="009760FE" w:rsidRDefault="00DA3068" w:rsidP="00BC2EAE">
      <w:pPr>
        <w:pStyle w:val="List2"/>
        <w:ind w:left="0" w:firstLine="709"/>
        <w:jc w:val="both"/>
        <w:rPr>
          <w:sz w:val="28"/>
          <w:szCs w:val="28"/>
        </w:rPr>
      </w:pPr>
      <w:r w:rsidRPr="009760FE">
        <w:rPr>
          <w:sz w:val="28"/>
          <w:szCs w:val="28"/>
        </w:rPr>
        <w:t>и) основні засоби і капіталовкладення;</w:t>
      </w:r>
    </w:p>
    <w:p w:rsidR="00DA3068" w:rsidRPr="009760FE" w:rsidRDefault="00DA3068" w:rsidP="00BC2EAE">
      <w:pPr>
        <w:pStyle w:val="List2"/>
        <w:ind w:left="0" w:firstLine="709"/>
        <w:jc w:val="both"/>
        <w:rPr>
          <w:sz w:val="28"/>
          <w:szCs w:val="28"/>
        </w:rPr>
      </w:pPr>
      <w:r w:rsidRPr="009760FE">
        <w:rPr>
          <w:sz w:val="28"/>
          <w:szCs w:val="28"/>
        </w:rPr>
        <w:t>і) факторингові операції;</w:t>
      </w:r>
    </w:p>
    <w:p w:rsidR="00DA3068" w:rsidRPr="009760FE" w:rsidRDefault="00DA3068" w:rsidP="00BC2EAE">
      <w:pPr>
        <w:pStyle w:val="List2"/>
        <w:ind w:left="0" w:firstLine="709"/>
        <w:jc w:val="both"/>
        <w:rPr>
          <w:sz w:val="28"/>
          <w:szCs w:val="28"/>
        </w:rPr>
      </w:pPr>
      <w:r w:rsidRPr="009760FE">
        <w:rPr>
          <w:sz w:val="28"/>
          <w:szCs w:val="28"/>
        </w:rPr>
        <w:t>к) лізингові операції;</w:t>
      </w:r>
    </w:p>
    <w:p w:rsidR="00DA3068" w:rsidRPr="009760FE" w:rsidRDefault="00DA3068" w:rsidP="00BC2EAE">
      <w:pPr>
        <w:pStyle w:val="List2"/>
        <w:ind w:left="0" w:firstLine="709"/>
        <w:jc w:val="both"/>
        <w:rPr>
          <w:sz w:val="28"/>
          <w:szCs w:val="28"/>
        </w:rPr>
      </w:pPr>
      <w:r w:rsidRPr="009760FE">
        <w:rPr>
          <w:sz w:val="28"/>
          <w:szCs w:val="28"/>
        </w:rPr>
        <w:t>л) валютна позиція банку;</w:t>
      </w:r>
    </w:p>
    <w:p w:rsidR="00DA3068" w:rsidRPr="009760FE" w:rsidRDefault="00DA3068" w:rsidP="00BC2EAE">
      <w:pPr>
        <w:pStyle w:val="List2"/>
        <w:ind w:left="0" w:firstLine="709"/>
        <w:jc w:val="both"/>
        <w:rPr>
          <w:sz w:val="28"/>
          <w:szCs w:val="28"/>
        </w:rPr>
      </w:pPr>
      <w:r w:rsidRPr="009760FE">
        <w:rPr>
          <w:sz w:val="28"/>
          <w:szCs w:val="28"/>
        </w:rPr>
        <w:t>м) витрати майбутніх періодів;</w:t>
      </w:r>
    </w:p>
    <w:p w:rsidR="00DA3068" w:rsidRPr="009760FE" w:rsidRDefault="00DA3068" w:rsidP="00BC2EAE">
      <w:pPr>
        <w:pStyle w:val="List2"/>
        <w:ind w:left="0" w:firstLine="709"/>
        <w:jc w:val="both"/>
        <w:rPr>
          <w:sz w:val="28"/>
          <w:szCs w:val="28"/>
        </w:rPr>
      </w:pPr>
      <w:r w:rsidRPr="009760FE">
        <w:rPr>
          <w:sz w:val="28"/>
          <w:szCs w:val="28"/>
        </w:rPr>
        <w:t>н) дебіторська заборгованість;</w:t>
      </w:r>
    </w:p>
    <w:p w:rsidR="00DA3068" w:rsidRPr="00A00A84" w:rsidRDefault="00DA3068" w:rsidP="00BC2EAE">
      <w:pPr>
        <w:pStyle w:val="List2"/>
        <w:ind w:left="0" w:firstLine="709"/>
        <w:jc w:val="both"/>
        <w:rPr>
          <w:sz w:val="28"/>
          <w:szCs w:val="28"/>
          <w:lang w:val="ru-RU"/>
        </w:rPr>
      </w:pPr>
      <w:r w:rsidRPr="009760FE">
        <w:rPr>
          <w:sz w:val="28"/>
          <w:szCs w:val="28"/>
        </w:rPr>
        <w:t>о) кредиторська заборгованість.</w:t>
      </w:r>
    </w:p>
    <w:p w:rsidR="00DA3068" w:rsidRPr="008A56D4" w:rsidRDefault="00DA3068" w:rsidP="00BC2EAE">
      <w:pPr>
        <w:pStyle w:val="List"/>
        <w:jc w:val="both"/>
        <w:rPr>
          <w:rFonts w:ascii="Times New Roman" w:hAnsi="Times New Roman"/>
          <w:b/>
          <w:sz w:val="28"/>
          <w:szCs w:val="28"/>
        </w:rPr>
      </w:pPr>
      <w:r>
        <w:rPr>
          <w:rFonts w:ascii="Times New Roman" w:hAnsi="Times New Roman"/>
          <w:b/>
          <w:sz w:val="28"/>
          <w:szCs w:val="28"/>
          <w:lang w:val="uk-UA"/>
        </w:rPr>
        <w:t>5</w:t>
      </w:r>
      <w:r w:rsidRPr="008A56D4">
        <w:rPr>
          <w:rFonts w:ascii="Times New Roman" w:hAnsi="Times New Roman"/>
          <w:b/>
          <w:sz w:val="28"/>
          <w:szCs w:val="28"/>
        </w:rPr>
        <w:t>. До неризикованих активів відносять (вибрати кілька статей):</w:t>
      </w:r>
    </w:p>
    <w:p w:rsidR="00DA3068" w:rsidRPr="009760FE" w:rsidRDefault="00DA3068" w:rsidP="00BC2EAE">
      <w:pPr>
        <w:pStyle w:val="List2"/>
        <w:ind w:left="0" w:firstLine="709"/>
        <w:jc w:val="both"/>
        <w:rPr>
          <w:sz w:val="28"/>
          <w:szCs w:val="28"/>
          <w:lang w:val="ru-RU"/>
        </w:rPr>
      </w:pPr>
      <w:r w:rsidRPr="009760FE">
        <w:rPr>
          <w:sz w:val="28"/>
          <w:szCs w:val="28"/>
        </w:rPr>
        <w:t>а) залишки в касі</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б) залишки на коррахунку в НБУ</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в) залишки на коррахунках в інших банках</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г) міжбанківський кредит, наданий іншим банкам</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д) міжбанківський кредит</w:t>
      </w:r>
      <w:r w:rsidRPr="009760FE">
        <w:rPr>
          <w:sz w:val="28"/>
          <w:szCs w:val="28"/>
          <w:lang w:val="ru-RU"/>
        </w:rPr>
        <w:t>,</w:t>
      </w:r>
      <w:r w:rsidRPr="009760FE">
        <w:rPr>
          <w:sz w:val="28"/>
          <w:szCs w:val="28"/>
        </w:rPr>
        <w:t xml:space="preserve"> отриманий від інших банків</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е) вклади громадян</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ж) кредити надані</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з) депозити в інших банках</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і) цінні папери, паї, акції, придбані банком</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к) основні засоби і капіталовкладення</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л) факторингові операції</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м) лізингові операції</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н) валютна позиція банку</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о) витрати майбутніх періодів</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п) дебіторська заборгованість</w:t>
      </w:r>
      <w:r w:rsidRPr="009760FE">
        <w:rPr>
          <w:sz w:val="28"/>
          <w:szCs w:val="28"/>
          <w:lang w:val="ru-RU"/>
        </w:rPr>
        <w:t>;</w:t>
      </w:r>
    </w:p>
    <w:p w:rsidR="00DA3068" w:rsidRPr="009760FE" w:rsidRDefault="00DA3068" w:rsidP="00BC2EAE">
      <w:pPr>
        <w:pStyle w:val="List2"/>
        <w:ind w:left="0" w:firstLine="709"/>
        <w:jc w:val="both"/>
        <w:rPr>
          <w:sz w:val="28"/>
          <w:szCs w:val="28"/>
          <w:lang w:val="ru-RU"/>
        </w:rPr>
      </w:pPr>
      <w:r w:rsidRPr="009760FE">
        <w:rPr>
          <w:sz w:val="28"/>
          <w:szCs w:val="28"/>
        </w:rPr>
        <w:t>р) кредиторська заборгованість</w:t>
      </w:r>
      <w:r w:rsidRPr="009760FE">
        <w:rPr>
          <w:sz w:val="28"/>
          <w:szCs w:val="28"/>
          <w:lang w:val="ru-RU"/>
        </w:rPr>
        <w:t>.</w:t>
      </w:r>
    </w:p>
    <w:p w:rsidR="00DA3068" w:rsidRPr="00DD1815" w:rsidRDefault="00DA3068" w:rsidP="00BC2EAE">
      <w:pPr>
        <w:pStyle w:val="List"/>
        <w:jc w:val="both"/>
        <w:rPr>
          <w:b/>
          <w:sz w:val="28"/>
          <w:szCs w:val="28"/>
        </w:rPr>
      </w:pPr>
      <w:r>
        <w:rPr>
          <w:b/>
          <w:sz w:val="28"/>
          <w:szCs w:val="28"/>
          <w:lang w:val="uk-UA"/>
        </w:rPr>
        <w:t>6</w:t>
      </w:r>
      <w:r w:rsidRPr="008A56D4">
        <w:rPr>
          <w:rFonts w:ascii="Times New Roman" w:hAnsi="Times New Roman"/>
          <w:b/>
          <w:sz w:val="28"/>
          <w:szCs w:val="28"/>
        </w:rPr>
        <w:t>. Інвестиційна активність банку оцінюється:</w:t>
      </w:r>
    </w:p>
    <w:p w:rsidR="00DA3068" w:rsidRPr="009760FE" w:rsidRDefault="00DA3068" w:rsidP="00BC2EAE">
      <w:pPr>
        <w:pStyle w:val="NormalIndent"/>
        <w:ind w:left="0" w:firstLine="709"/>
        <w:jc w:val="both"/>
        <w:rPr>
          <w:sz w:val="28"/>
          <w:szCs w:val="28"/>
          <w:lang w:val="ru-RU"/>
        </w:rPr>
      </w:pPr>
      <w:r w:rsidRPr="009760FE">
        <w:rPr>
          <w:sz w:val="28"/>
          <w:szCs w:val="28"/>
        </w:rPr>
        <w:t>а) відношенням залучених коштів до інвестицій у цінні папери</w:t>
      </w:r>
      <w:r w:rsidRPr="009760FE">
        <w:rPr>
          <w:sz w:val="28"/>
          <w:szCs w:val="28"/>
          <w:lang w:val="ru-RU"/>
        </w:rPr>
        <w:t>;</w:t>
      </w:r>
    </w:p>
    <w:p w:rsidR="00DA3068" w:rsidRPr="009760FE" w:rsidRDefault="00DA3068" w:rsidP="00BC2EAE">
      <w:pPr>
        <w:pStyle w:val="NormalIndent"/>
        <w:ind w:left="0" w:firstLine="709"/>
        <w:jc w:val="both"/>
        <w:rPr>
          <w:sz w:val="28"/>
          <w:szCs w:val="28"/>
          <w:lang w:val="ru-RU"/>
        </w:rPr>
      </w:pPr>
      <w:r w:rsidRPr="009760FE">
        <w:rPr>
          <w:sz w:val="28"/>
          <w:szCs w:val="28"/>
        </w:rPr>
        <w:t>б) відношенням вкладень в інвестиції до капіталу банку</w:t>
      </w:r>
      <w:r w:rsidRPr="009760FE">
        <w:rPr>
          <w:sz w:val="28"/>
          <w:szCs w:val="28"/>
          <w:lang w:val="ru-RU"/>
        </w:rPr>
        <w:t>;</w:t>
      </w:r>
    </w:p>
    <w:p w:rsidR="00DA3068" w:rsidRPr="009760FE" w:rsidRDefault="00DA3068" w:rsidP="00BC2EAE">
      <w:pPr>
        <w:pStyle w:val="NormalIndent"/>
        <w:ind w:left="0" w:firstLine="709"/>
        <w:jc w:val="both"/>
        <w:rPr>
          <w:sz w:val="28"/>
          <w:szCs w:val="28"/>
          <w:lang w:val="ru-RU"/>
        </w:rPr>
      </w:pPr>
      <w:r w:rsidRPr="009760FE">
        <w:rPr>
          <w:sz w:val="28"/>
          <w:szCs w:val="28"/>
        </w:rPr>
        <w:t>в) відношенням вкладень в інвестиції до загальних активів</w:t>
      </w:r>
      <w:r w:rsidRPr="009760FE">
        <w:rPr>
          <w:sz w:val="28"/>
          <w:szCs w:val="28"/>
          <w:lang w:val="ru-RU"/>
        </w:rPr>
        <w:t>;</w:t>
      </w:r>
    </w:p>
    <w:p w:rsidR="00DA3068" w:rsidRPr="009760FE" w:rsidRDefault="00DA3068" w:rsidP="00BC2EAE">
      <w:pPr>
        <w:pStyle w:val="NormalIndent"/>
        <w:ind w:left="0" w:firstLine="709"/>
        <w:jc w:val="both"/>
        <w:rPr>
          <w:sz w:val="28"/>
          <w:szCs w:val="28"/>
          <w:lang w:val="ru-RU"/>
        </w:rPr>
      </w:pPr>
      <w:r w:rsidRPr="009760FE">
        <w:rPr>
          <w:sz w:val="28"/>
          <w:szCs w:val="28"/>
        </w:rPr>
        <w:t>г) відношенням вкладень в інвестиції до вкладень у кредитні операції</w:t>
      </w:r>
      <w:r w:rsidRPr="009760FE">
        <w:rPr>
          <w:sz w:val="28"/>
          <w:szCs w:val="28"/>
          <w:lang w:val="ru-RU"/>
        </w:rPr>
        <w:t>.</w:t>
      </w:r>
    </w:p>
    <w:p w:rsidR="00DA3068" w:rsidRDefault="00DA3068" w:rsidP="00BC2EAE">
      <w:pPr>
        <w:rPr>
          <w:b/>
          <w:szCs w:val="28"/>
        </w:rPr>
      </w:pPr>
    </w:p>
    <w:p w:rsidR="00DA3068" w:rsidRDefault="00DA3068" w:rsidP="00BC2EAE">
      <w:pPr>
        <w:ind w:firstLine="709"/>
        <w:rPr>
          <w:rFonts w:ascii="Times New Roman" w:hAnsi="Times New Roman"/>
          <w:b/>
          <w:bCs/>
          <w:iCs/>
          <w:sz w:val="28"/>
          <w:szCs w:val="28"/>
          <w:lang w:val="uk-UA"/>
        </w:rPr>
      </w:pPr>
      <w:r w:rsidRPr="00036320">
        <w:rPr>
          <w:b/>
          <w:szCs w:val="28"/>
          <w:lang w:val="uk-UA"/>
        </w:rPr>
        <w:t xml:space="preserve"> </w:t>
      </w:r>
      <w:r w:rsidRPr="00036320">
        <w:rPr>
          <w:rFonts w:ascii="Times New Roman" w:hAnsi="Times New Roman"/>
          <w:b/>
          <w:bCs/>
          <w:iCs/>
          <w:sz w:val="28"/>
          <w:szCs w:val="28"/>
          <w:lang w:val="uk-UA"/>
        </w:rPr>
        <w:t>Тема 1.2.  Дослідження пасивних операцій банківських установ</w:t>
      </w:r>
    </w:p>
    <w:p w:rsidR="00DA3068" w:rsidRPr="00AA43D4" w:rsidRDefault="00DA3068" w:rsidP="00AA43D4">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A43D4">
        <w:rPr>
          <w:rFonts w:ascii="Times New Roman" w:hAnsi="Times New Roman"/>
          <w:sz w:val="28"/>
          <w:szCs w:val="28"/>
          <w:lang w:val="uk-UA"/>
        </w:rPr>
        <w:t>Джерела формування фінансових ресурсів називаються пасивами. Основною метою аналізу пасивів є:</w:t>
      </w:r>
    </w:p>
    <w:p w:rsidR="00DA3068" w:rsidRPr="00AA43D4" w:rsidRDefault="00DA3068" w:rsidP="00AA43D4">
      <w:pPr>
        <w:autoSpaceDE w:val="0"/>
        <w:autoSpaceDN w:val="0"/>
        <w:adjustRightInd w:val="0"/>
        <w:spacing w:after="0" w:line="240" w:lineRule="auto"/>
        <w:rPr>
          <w:rFonts w:ascii="Times New Roman" w:hAnsi="Times New Roman"/>
          <w:sz w:val="28"/>
          <w:szCs w:val="28"/>
          <w:lang w:val="uk-UA"/>
        </w:rPr>
      </w:pPr>
      <w:r w:rsidRPr="00AA43D4">
        <w:rPr>
          <w:rFonts w:ascii="Times New Roman" w:hAnsi="Times New Roman"/>
          <w:sz w:val="28"/>
          <w:szCs w:val="28"/>
          <w:lang w:val="uk-UA"/>
        </w:rPr>
        <w:t>-  визначення обсягу власних коштів, їх структури і тенденцій змін;</w:t>
      </w:r>
    </w:p>
    <w:p w:rsidR="00DA3068" w:rsidRPr="00AA43D4" w:rsidRDefault="00DA3068" w:rsidP="00AA43D4">
      <w:pPr>
        <w:autoSpaceDE w:val="0"/>
        <w:autoSpaceDN w:val="0"/>
        <w:adjustRightInd w:val="0"/>
        <w:spacing w:after="0" w:line="240" w:lineRule="auto"/>
        <w:rPr>
          <w:rFonts w:ascii="Times New Roman" w:hAnsi="Times New Roman"/>
          <w:sz w:val="28"/>
          <w:szCs w:val="28"/>
          <w:lang w:val="uk-UA"/>
        </w:rPr>
      </w:pPr>
      <w:r w:rsidRPr="00AA43D4">
        <w:rPr>
          <w:rFonts w:ascii="Times New Roman" w:hAnsi="Times New Roman"/>
          <w:sz w:val="28"/>
          <w:szCs w:val="28"/>
          <w:lang w:val="uk-UA"/>
        </w:rPr>
        <w:t>-  визначення обсягу залучених коштів і їх структури;</w:t>
      </w:r>
    </w:p>
    <w:p w:rsidR="00DA3068" w:rsidRPr="00AA43D4" w:rsidRDefault="00DA3068" w:rsidP="00AA43D4">
      <w:pPr>
        <w:autoSpaceDE w:val="0"/>
        <w:autoSpaceDN w:val="0"/>
        <w:adjustRightInd w:val="0"/>
        <w:spacing w:after="0" w:line="240" w:lineRule="auto"/>
        <w:rPr>
          <w:rFonts w:ascii="Times New Roman" w:hAnsi="Times New Roman"/>
          <w:sz w:val="28"/>
          <w:szCs w:val="28"/>
          <w:lang w:val="uk-UA"/>
        </w:rPr>
      </w:pPr>
      <w:r w:rsidRPr="00AA43D4">
        <w:rPr>
          <w:rFonts w:ascii="Times New Roman" w:hAnsi="Times New Roman"/>
          <w:sz w:val="28"/>
          <w:szCs w:val="28"/>
          <w:lang w:val="uk-UA"/>
        </w:rPr>
        <w:t>-  перевірка дотримання нормативів достатності капіталу (власних коштів).</w:t>
      </w:r>
    </w:p>
    <w:p w:rsidR="00DA3068" w:rsidRPr="00A87744" w:rsidRDefault="00DA3068" w:rsidP="00645FB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A43D4">
        <w:rPr>
          <w:rFonts w:ascii="Times New Roman" w:hAnsi="Times New Roman"/>
          <w:sz w:val="28"/>
          <w:szCs w:val="28"/>
          <w:lang w:val="uk-UA"/>
        </w:rPr>
        <w:t>Аналіз пасивів банківського сектору починають зі з’ясування загальної</w:t>
      </w:r>
      <w:r>
        <w:rPr>
          <w:rFonts w:ascii="Times New Roman" w:hAnsi="Times New Roman"/>
          <w:sz w:val="28"/>
          <w:szCs w:val="28"/>
          <w:lang w:val="uk-UA"/>
        </w:rPr>
        <w:t xml:space="preserve"> </w:t>
      </w:r>
      <w:r w:rsidRPr="00AA43D4">
        <w:rPr>
          <w:rFonts w:ascii="Times New Roman" w:hAnsi="Times New Roman"/>
          <w:sz w:val="28"/>
          <w:szCs w:val="28"/>
          <w:lang w:val="uk-UA"/>
        </w:rPr>
        <w:t>картини співвідношення власних і залучених коштів.</w:t>
      </w:r>
      <w:r>
        <w:rPr>
          <w:rFonts w:ascii="Times New Roman" w:hAnsi="Times New Roman"/>
          <w:sz w:val="28"/>
          <w:szCs w:val="28"/>
          <w:lang w:val="uk-UA"/>
        </w:rPr>
        <w:t xml:space="preserve"> </w:t>
      </w:r>
      <w:r w:rsidRPr="00A87744">
        <w:rPr>
          <w:rFonts w:ascii="Times New Roman" w:hAnsi="Times New Roman"/>
          <w:sz w:val="28"/>
          <w:szCs w:val="28"/>
          <w:lang w:val="uk-UA"/>
        </w:rPr>
        <w:t xml:space="preserve">Для цього зіставляють балансові дані щодо базового та поточного </w:t>
      </w:r>
      <w:r>
        <w:rPr>
          <w:rFonts w:ascii="Times New Roman" w:hAnsi="Times New Roman"/>
          <w:sz w:val="28"/>
          <w:szCs w:val="28"/>
          <w:lang w:val="uk-UA"/>
        </w:rPr>
        <w:t>років</w:t>
      </w:r>
      <w:r w:rsidRPr="00A87744">
        <w:rPr>
          <w:rFonts w:ascii="Times New Roman" w:hAnsi="Times New Roman"/>
          <w:sz w:val="28"/>
          <w:szCs w:val="28"/>
          <w:lang w:val="uk-UA"/>
        </w:rPr>
        <w:t xml:space="preserve"> і складають окрему таблицю, в якій із власних коштів (капіталу) виокремлюють статутний капітал, нерозподілений прибуток минулого, звітного років, резервний капітал, спеціальні</w:t>
      </w:r>
      <w:r>
        <w:rPr>
          <w:rFonts w:ascii="Times New Roman" w:hAnsi="Times New Roman"/>
          <w:sz w:val="28"/>
          <w:szCs w:val="28"/>
          <w:lang w:val="uk-UA"/>
        </w:rPr>
        <w:t xml:space="preserve"> </w:t>
      </w:r>
      <w:r w:rsidRPr="00A87744">
        <w:rPr>
          <w:rFonts w:ascii="Times New Roman" w:hAnsi="Times New Roman"/>
          <w:sz w:val="28"/>
          <w:szCs w:val="28"/>
          <w:lang w:val="uk-UA"/>
        </w:rPr>
        <w:t>фонди за їх видами за даними аналітичного обліку.</w:t>
      </w:r>
      <w:r>
        <w:rPr>
          <w:rFonts w:ascii="Times New Roman" w:hAnsi="Times New Roman"/>
          <w:sz w:val="28"/>
          <w:szCs w:val="28"/>
          <w:lang w:val="uk-UA"/>
        </w:rPr>
        <w:t xml:space="preserve"> </w:t>
      </w:r>
      <w:r w:rsidRPr="00A87744">
        <w:rPr>
          <w:rFonts w:ascii="Times New Roman" w:hAnsi="Times New Roman"/>
          <w:sz w:val="28"/>
          <w:szCs w:val="28"/>
          <w:lang w:val="uk-UA"/>
        </w:rPr>
        <w:t>Визначається питома вага кожного виду власних коштів як</w:t>
      </w:r>
      <w:r>
        <w:rPr>
          <w:rFonts w:ascii="Times New Roman" w:hAnsi="Times New Roman"/>
          <w:sz w:val="28"/>
          <w:szCs w:val="28"/>
          <w:lang w:val="uk-UA"/>
        </w:rPr>
        <w:t xml:space="preserve"> </w:t>
      </w:r>
      <w:r w:rsidRPr="00A87744">
        <w:rPr>
          <w:rFonts w:ascii="Times New Roman" w:hAnsi="Times New Roman"/>
          <w:sz w:val="28"/>
          <w:szCs w:val="28"/>
          <w:lang w:val="uk-UA"/>
        </w:rPr>
        <w:t>відносно загальної суми власного капіталу, так і відносно всіх</w:t>
      </w:r>
      <w:r>
        <w:rPr>
          <w:rFonts w:ascii="Times New Roman" w:hAnsi="Times New Roman"/>
          <w:sz w:val="28"/>
          <w:szCs w:val="28"/>
          <w:lang w:val="uk-UA"/>
        </w:rPr>
        <w:t xml:space="preserve"> </w:t>
      </w:r>
      <w:r w:rsidRPr="00A87744">
        <w:rPr>
          <w:rFonts w:ascii="Times New Roman" w:hAnsi="Times New Roman"/>
          <w:sz w:val="28"/>
          <w:szCs w:val="28"/>
          <w:lang w:val="uk-UA"/>
        </w:rPr>
        <w:t>пасивів банку. З метою з’ясування тенденції щодо посилення чи</w:t>
      </w:r>
      <w:r>
        <w:rPr>
          <w:rFonts w:ascii="Times New Roman" w:hAnsi="Times New Roman"/>
          <w:sz w:val="28"/>
          <w:szCs w:val="28"/>
          <w:lang w:val="uk-UA"/>
        </w:rPr>
        <w:t xml:space="preserve"> </w:t>
      </w:r>
      <w:r w:rsidRPr="00A87744">
        <w:rPr>
          <w:rFonts w:ascii="Times New Roman" w:hAnsi="Times New Roman"/>
          <w:sz w:val="28"/>
          <w:szCs w:val="28"/>
          <w:lang w:val="uk-UA"/>
        </w:rPr>
        <w:t>послаблення ролі кожного виду власних коштів це зіставлення</w:t>
      </w:r>
    </w:p>
    <w:p w:rsidR="00DA3068" w:rsidRPr="00A87744" w:rsidRDefault="00DA3068" w:rsidP="00AA43D4">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w:t>
      </w:r>
      <w:r w:rsidRPr="00A87744">
        <w:rPr>
          <w:rFonts w:ascii="Times New Roman" w:hAnsi="Times New Roman"/>
          <w:sz w:val="28"/>
          <w:szCs w:val="28"/>
          <w:lang w:val="uk-UA"/>
        </w:rPr>
        <w:t>ровадиться за кілька років чи інших періодів.</w:t>
      </w:r>
    </w:p>
    <w:p w:rsidR="00DA3068" w:rsidRPr="00A87744" w:rsidRDefault="00DA3068" w:rsidP="00645FB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87744">
        <w:rPr>
          <w:rFonts w:ascii="Times New Roman" w:hAnsi="Times New Roman"/>
          <w:sz w:val="28"/>
          <w:szCs w:val="28"/>
          <w:lang w:val="uk-UA"/>
        </w:rPr>
        <w:t>Капітал банку — це залишковий інтерес банку в активах за</w:t>
      </w:r>
      <w:r>
        <w:rPr>
          <w:rFonts w:ascii="Times New Roman" w:hAnsi="Times New Roman"/>
          <w:sz w:val="28"/>
          <w:szCs w:val="28"/>
          <w:lang w:val="uk-UA"/>
        </w:rPr>
        <w:t xml:space="preserve"> </w:t>
      </w:r>
      <w:r w:rsidRPr="00A87744">
        <w:rPr>
          <w:rFonts w:ascii="Times New Roman" w:hAnsi="Times New Roman"/>
          <w:sz w:val="28"/>
          <w:szCs w:val="28"/>
          <w:lang w:val="uk-UA"/>
        </w:rPr>
        <w:t>вирахуванням зобов’язань. Він в</w:t>
      </w:r>
      <w:r>
        <w:rPr>
          <w:rFonts w:ascii="Times New Roman" w:hAnsi="Times New Roman"/>
          <w:sz w:val="28"/>
          <w:szCs w:val="28"/>
          <w:lang w:val="uk-UA"/>
        </w:rPr>
        <w:t>изначається як різниця між зага</w:t>
      </w:r>
      <w:r w:rsidRPr="00A87744">
        <w:rPr>
          <w:rFonts w:ascii="Times New Roman" w:hAnsi="Times New Roman"/>
          <w:sz w:val="28"/>
          <w:szCs w:val="28"/>
          <w:lang w:val="uk-UA"/>
        </w:rPr>
        <w:t>льними сумами активів та зобов’язань банку.</w:t>
      </w:r>
      <w:r>
        <w:rPr>
          <w:rFonts w:ascii="Times New Roman" w:hAnsi="Times New Roman"/>
          <w:sz w:val="28"/>
          <w:szCs w:val="28"/>
          <w:lang w:val="uk-UA"/>
        </w:rPr>
        <w:t xml:space="preserve"> </w:t>
      </w:r>
      <w:r w:rsidRPr="00A87744">
        <w:rPr>
          <w:rFonts w:ascii="Times New Roman" w:hAnsi="Times New Roman"/>
          <w:sz w:val="28"/>
          <w:szCs w:val="28"/>
          <w:lang w:val="uk-UA"/>
        </w:rPr>
        <w:t>Капітал виконує кілька важливих функцій у щоденній діяль-</w:t>
      </w:r>
    </w:p>
    <w:p w:rsidR="00DA3068" w:rsidRPr="00645FBF" w:rsidRDefault="00DA3068" w:rsidP="00645FBF">
      <w:pPr>
        <w:autoSpaceDE w:val="0"/>
        <w:autoSpaceDN w:val="0"/>
        <w:adjustRightInd w:val="0"/>
        <w:spacing w:after="0" w:line="240" w:lineRule="auto"/>
        <w:jc w:val="both"/>
        <w:rPr>
          <w:rFonts w:ascii="Times New Roman" w:hAnsi="Times New Roman"/>
          <w:sz w:val="28"/>
          <w:szCs w:val="28"/>
          <w:lang w:val="uk-UA"/>
        </w:rPr>
      </w:pPr>
      <w:r w:rsidRPr="00A87744">
        <w:rPr>
          <w:rFonts w:ascii="Times New Roman" w:hAnsi="Times New Roman"/>
          <w:sz w:val="28"/>
          <w:szCs w:val="28"/>
          <w:lang w:val="uk-UA"/>
        </w:rPr>
        <w:t>ності і працює на забезпечення довгострокової життєздатності</w:t>
      </w:r>
      <w:r>
        <w:rPr>
          <w:rFonts w:ascii="Times New Roman" w:hAnsi="Times New Roman"/>
          <w:sz w:val="28"/>
          <w:szCs w:val="28"/>
          <w:lang w:val="uk-UA"/>
        </w:rPr>
        <w:t xml:space="preserve"> банку</w:t>
      </w:r>
      <w:r w:rsidRPr="00A87744">
        <w:rPr>
          <w:rFonts w:ascii="Times New Roman" w:hAnsi="Times New Roman"/>
          <w:sz w:val="28"/>
          <w:szCs w:val="28"/>
          <w:lang w:val="uk-UA"/>
        </w:rPr>
        <w:t>:</w:t>
      </w:r>
      <w:r>
        <w:rPr>
          <w:rFonts w:ascii="Times New Roman" w:hAnsi="Times New Roman"/>
          <w:sz w:val="28"/>
          <w:szCs w:val="28"/>
          <w:lang w:val="uk-UA"/>
        </w:rPr>
        <w:t xml:space="preserve"> </w:t>
      </w:r>
      <w:r w:rsidRPr="00645FBF">
        <w:rPr>
          <w:rFonts w:ascii="Times New Roman" w:hAnsi="Times New Roman"/>
          <w:sz w:val="28"/>
          <w:szCs w:val="28"/>
          <w:lang w:val="uk-UA"/>
        </w:rPr>
        <w:t>захисна</w:t>
      </w:r>
      <w:r>
        <w:rPr>
          <w:rFonts w:ascii="Times New Roman" w:hAnsi="Times New Roman"/>
          <w:sz w:val="28"/>
          <w:szCs w:val="28"/>
          <w:lang w:val="uk-UA"/>
        </w:rPr>
        <w:t>,</w:t>
      </w:r>
      <w:r w:rsidRPr="00645FBF">
        <w:rPr>
          <w:rFonts w:ascii="Times New Roman" w:hAnsi="Times New Roman"/>
          <w:sz w:val="28"/>
          <w:szCs w:val="28"/>
          <w:lang w:val="uk-UA"/>
        </w:rPr>
        <w:t xml:space="preserve"> </w:t>
      </w:r>
      <w:r>
        <w:rPr>
          <w:rFonts w:ascii="Times New Roman" w:hAnsi="Times New Roman"/>
          <w:sz w:val="28"/>
          <w:szCs w:val="28"/>
          <w:lang w:val="uk-UA"/>
        </w:rPr>
        <w:t xml:space="preserve">забезпечуючи, </w:t>
      </w:r>
      <w:r w:rsidRPr="00645FBF">
        <w:rPr>
          <w:rFonts w:ascii="Times New Roman" w:hAnsi="Times New Roman"/>
          <w:sz w:val="28"/>
          <w:szCs w:val="28"/>
          <w:lang w:val="uk-UA"/>
        </w:rPr>
        <w:t xml:space="preserve"> страхова</w:t>
      </w:r>
      <w:r>
        <w:rPr>
          <w:rFonts w:ascii="Times New Roman" w:hAnsi="Times New Roman"/>
          <w:sz w:val="28"/>
          <w:szCs w:val="28"/>
          <w:lang w:val="uk-UA"/>
        </w:rPr>
        <w:t xml:space="preserve">, </w:t>
      </w:r>
      <w:r w:rsidRPr="00645FBF">
        <w:rPr>
          <w:rFonts w:ascii="Times New Roman" w:hAnsi="Times New Roman"/>
          <w:sz w:val="28"/>
          <w:szCs w:val="28"/>
          <w:lang w:val="uk-UA"/>
        </w:rPr>
        <w:t xml:space="preserve"> регулятивна</w:t>
      </w:r>
      <w:r>
        <w:rPr>
          <w:rFonts w:ascii="Times New Roman" w:hAnsi="Times New Roman"/>
          <w:sz w:val="28"/>
          <w:szCs w:val="28"/>
          <w:lang w:val="uk-UA"/>
        </w:rPr>
        <w:t>.</w:t>
      </w:r>
    </w:p>
    <w:p w:rsidR="00DA3068" w:rsidRPr="00645FBF" w:rsidRDefault="00DA3068" w:rsidP="00AA43D4">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45FBF">
        <w:rPr>
          <w:rFonts w:ascii="Times New Roman" w:hAnsi="Times New Roman"/>
          <w:sz w:val="28"/>
          <w:szCs w:val="28"/>
          <w:lang w:val="uk-UA"/>
        </w:rPr>
        <w:t>Функції власного капіталу</w:t>
      </w:r>
      <w:r>
        <w:rPr>
          <w:rFonts w:ascii="Times New Roman" w:hAnsi="Times New Roman"/>
          <w:sz w:val="28"/>
          <w:szCs w:val="28"/>
          <w:lang w:val="uk-UA"/>
        </w:rPr>
        <w:t>:</w:t>
      </w:r>
    </w:p>
    <w:p w:rsidR="00DA3068" w:rsidRPr="00645FBF" w:rsidRDefault="00DA3068" w:rsidP="00AA43D4">
      <w:pPr>
        <w:autoSpaceDE w:val="0"/>
        <w:autoSpaceDN w:val="0"/>
        <w:adjustRightInd w:val="0"/>
        <w:spacing w:after="0" w:line="240" w:lineRule="auto"/>
        <w:rPr>
          <w:rFonts w:ascii="Times New Roman" w:hAnsi="Times New Roman"/>
          <w:sz w:val="28"/>
          <w:szCs w:val="28"/>
          <w:lang w:val="uk-UA"/>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sidRPr="00645FBF">
        <w:rPr>
          <w:rFonts w:ascii="Times New Roman" w:hAnsi="Times New Roman"/>
          <w:sz w:val="28"/>
          <w:szCs w:val="28"/>
          <w:lang w:val="uk-UA"/>
        </w:rPr>
        <w:t>по-перше, захищає від банкрутства, компенсуючи поточні</w:t>
      </w:r>
      <w:r>
        <w:rPr>
          <w:rFonts w:ascii="Times New Roman" w:hAnsi="Times New Roman"/>
          <w:sz w:val="28"/>
          <w:szCs w:val="28"/>
          <w:lang w:val="uk-UA"/>
        </w:rPr>
        <w:t xml:space="preserve"> </w:t>
      </w:r>
      <w:r w:rsidRPr="00645FBF">
        <w:rPr>
          <w:rFonts w:ascii="Times New Roman" w:hAnsi="Times New Roman"/>
          <w:sz w:val="28"/>
          <w:szCs w:val="28"/>
          <w:lang w:val="uk-UA"/>
        </w:rPr>
        <w:t>втрати (захисна);</w:t>
      </w:r>
    </w:p>
    <w:p w:rsidR="00DA3068" w:rsidRDefault="00DA3068" w:rsidP="00645FB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45FBF">
        <w:rPr>
          <w:rFonts w:ascii="Times New Roman" w:hAnsi="Times New Roman"/>
          <w:sz w:val="28"/>
          <w:szCs w:val="28"/>
          <w:lang w:val="uk-UA"/>
        </w:rPr>
        <w:t>по-друге, він є джерелом коштів, необхідних для створення,</w:t>
      </w:r>
      <w:r>
        <w:rPr>
          <w:rFonts w:ascii="Times New Roman" w:hAnsi="Times New Roman"/>
          <w:sz w:val="28"/>
          <w:szCs w:val="28"/>
          <w:lang w:val="uk-UA"/>
        </w:rPr>
        <w:t xml:space="preserve"> </w:t>
      </w:r>
      <w:r w:rsidRPr="00645FBF">
        <w:rPr>
          <w:rFonts w:ascii="Times New Roman" w:hAnsi="Times New Roman"/>
          <w:sz w:val="28"/>
          <w:szCs w:val="28"/>
          <w:lang w:val="uk-UA"/>
        </w:rPr>
        <w:t>організації і функціонування банку до часу залучення достатньої</w:t>
      </w:r>
      <w:r>
        <w:rPr>
          <w:rFonts w:ascii="Times New Roman" w:hAnsi="Times New Roman"/>
          <w:sz w:val="28"/>
          <w:szCs w:val="28"/>
          <w:lang w:val="uk-UA"/>
        </w:rPr>
        <w:t xml:space="preserve"> </w:t>
      </w:r>
      <w:r w:rsidRPr="00645FBF">
        <w:rPr>
          <w:rFonts w:ascii="Times New Roman" w:hAnsi="Times New Roman"/>
          <w:sz w:val="28"/>
          <w:szCs w:val="28"/>
          <w:lang w:val="uk-UA"/>
        </w:rPr>
        <w:t>кількості депозитів.</w:t>
      </w:r>
    </w:p>
    <w:p w:rsidR="00DA3068" w:rsidRPr="00645FBF" w:rsidRDefault="00DA3068" w:rsidP="00645FBF">
      <w:pPr>
        <w:autoSpaceDE w:val="0"/>
        <w:autoSpaceDN w:val="0"/>
        <w:adjustRightInd w:val="0"/>
        <w:spacing w:after="0" w:line="240" w:lineRule="auto"/>
        <w:jc w:val="both"/>
        <w:rPr>
          <w:rFonts w:ascii="Times New Roman" w:hAnsi="Times New Roman"/>
          <w:sz w:val="28"/>
          <w:szCs w:val="28"/>
          <w:lang w:val="uk-UA"/>
        </w:rPr>
      </w:pPr>
      <w:r w:rsidRPr="00645FBF">
        <w:rPr>
          <w:rFonts w:ascii="Times New Roman" w:hAnsi="Times New Roman"/>
          <w:sz w:val="28"/>
          <w:szCs w:val="28"/>
          <w:lang w:val="uk-UA"/>
        </w:rPr>
        <w:t xml:space="preserve"> </w:t>
      </w:r>
      <w:r>
        <w:rPr>
          <w:rFonts w:ascii="Times New Roman" w:hAnsi="Times New Roman"/>
          <w:sz w:val="28"/>
          <w:szCs w:val="28"/>
          <w:lang w:val="uk-UA"/>
        </w:rPr>
        <w:t xml:space="preserve">    </w:t>
      </w:r>
      <w:r w:rsidRPr="00645FBF">
        <w:rPr>
          <w:rFonts w:ascii="Times New Roman" w:hAnsi="Times New Roman"/>
          <w:sz w:val="28"/>
          <w:szCs w:val="28"/>
          <w:lang w:val="uk-UA"/>
        </w:rPr>
        <w:t>Новостворюваному банку кошти необхідні</w:t>
      </w:r>
      <w:r>
        <w:rPr>
          <w:rFonts w:ascii="Times New Roman" w:hAnsi="Times New Roman"/>
          <w:sz w:val="28"/>
          <w:szCs w:val="28"/>
          <w:lang w:val="uk-UA"/>
        </w:rPr>
        <w:t xml:space="preserve"> </w:t>
      </w:r>
      <w:r w:rsidRPr="00645FBF">
        <w:rPr>
          <w:rFonts w:ascii="Times New Roman" w:hAnsi="Times New Roman"/>
          <w:sz w:val="28"/>
          <w:szCs w:val="28"/>
          <w:lang w:val="uk-UA"/>
        </w:rPr>
        <w:t>до його відкриття (забезпечуюча);</w:t>
      </w:r>
    </w:p>
    <w:p w:rsidR="00DA3068" w:rsidRDefault="00DA3068" w:rsidP="00645FB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45FBF">
        <w:rPr>
          <w:rFonts w:ascii="Times New Roman" w:hAnsi="Times New Roman"/>
          <w:sz w:val="28"/>
          <w:szCs w:val="28"/>
          <w:lang w:val="uk-UA"/>
        </w:rPr>
        <w:t>по-третє, допомагає підтримувати довіру клієнтів і переко</w:t>
      </w:r>
      <w:r>
        <w:rPr>
          <w:rFonts w:ascii="Times New Roman" w:hAnsi="Times New Roman"/>
          <w:sz w:val="28"/>
          <w:szCs w:val="28"/>
          <w:lang w:val="uk-UA"/>
        </w:rPr>
        <w:t xml:space="preserve">нувати </w:t>
      </w:r>
      <w:r w:rsidRPr="00645FBF">
        <w:rPr>
          <w:rFonts w:ascii="Times New Roman" w:hAnsi="Times New Roman"/>
          <w:sz w:val="28"/>
          <w:szCs w:val="28"/>
          <w:lang w:val="uk-UA"/>
        </w:rPr>
        <w:t>кредито</w:t>
      </w:r>
      <w:r>
        <w:rPr>
          <w:rFonts w:ascii="Times New Roman" w:hAnsi="Times New Roman"/>
          <w:sz w:val="28"/>
          <w:szCs w:val="28"/>
          <w:lang w:val="uk-UA"/>
        </w:rPr>
        <w:t>-</w:t>
      </w:r>
      <w:r w:rsidRPr="00645FBF">
        <w:rPr>
          <w:rFonts w:ascii="Times New Roman" w:hAnsi="Times New Roman"/>
          <w:sz w:val="28"/>
          <w:szCs w:val="28"/>
          <w:lang w:val="uk-UA"/>
        </w:rPr>
        <w:t xml:space="preserve">рів у фінансовій могутності банку. </w:t>
      </w:r>
    </w:p>
    <w:p w:rsidR="00DA3068" w:rsidRPr="00645FBF" w:rsidRDefault="00DA3068" w:rsidP="007D512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Капітал пови</w:t>
      </w:r>
      <w:r w:rsidRPr="00645FBF">
        <w:rPr>
          <w:rFonts w:ascii="Times New Roman" w:hAnsi="Times New Roman"/>
          <w:sz w:val="28"/>
          <w:szCs w:val="28"/>
          <w:lang w:val="uk-UA"/>
        </w:rPr>
        <w:t>нен бути достатнім, щоб позичальники мали впевненість у тому,</w:t>
      </w:r>
      <w:r>
        <w:rPr>
          <w:rFonts w:ascii="Times New Roman" w:hAnsi="Times New Roman"/>
          <w:sz w:val="28"/>
          <w:szCs w:val="28"/>
          <w:lang w:val="uk-UA"/>
        </w:rPr>
        <w:t xml:space="preserve"> </w:t>
      </w:r>
      <w:r w:rsidRPr="00645FBF">
        <w:rPr>
          <w:rFonts w:ascii="Times New Roman" w:hAnsi="Times New Roman"/>
          <w:sz w:val="28"/>
          <w:szCs w:val="28"/>
          <w:lang w:val="uk-UA"/>
        </w:rPr>
        <w:t>що банк у змозі задовольнити їхн</w:t>
      </w:r>
      <w:r>
        <w:rPr>
          <w:rFonts w:ascii="Times New Roman" w:hAnsi="Times New Roman"/>
          <w:sz w:val="28"/>
          <w:szCs w:val="28"/>
          <w:lang w:val="uk-UA"/>
        </w:rPr>
        <w:t>і потреби в кредитах, навіть як</w:t>
      </w:r>
      <w:r w:rsidRPr="00645FBF">
        <w:rPr>
          <w:rFonts w:ascii="Times New Roman" w:hAnsi="Times New Roman"/>
          <w:sz w:val="28"/>
          <w:szCs w:val="28"/>
          <w:lang w:val="uk-UA"/>
        </w:rPr>
        <w:t>що економіка переживає спад (страхова);</w:t>
      </w:r>
    </w:p>
    <w:p w:rsidR="00DA3068" w:rsidRPr="00645FBF" w:rsidRDefault="00DA3068" w:rsidP="007D512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45FBF">
        <w:rPr>
          <w:rFonts w:ascii="Times New Roman" w:hAnsi="Times New Roman"/>
          <w:sz w:val="28"/>
          <w:szCs w:val="28"/>
          <w:lang w:val="uk-UA"/>
        </w:rPr>
        <w:t xml:space="preserve">по-четверте, звідси банк черпає кошти на організаційне зростання, надання нових послуг, </w:t>
      </w:r>
      <w:r>
        <w:rPr>
          <w:rFonts w:ascii="Times New Roman" w:hAnsi="Times New Roman"/>
          <w:sz w:val="28"/>
          <w:szCs w:val="28"/>
          <w:lang w:val="uk-UA"/>
        </w:rPr>
        <w:t>виконання нових програм, закупі</w:t>
      </w:r>
      <w:r w:rsidRPr="00645FBF">
        <w:rPr>
          <w:rFonts w:ascii="Times New Roman" w:hAnsi="Times New Roman"/>
          <w:sz w:val="28"/>
          <w:szCs w:val="28"/>
          <w:lang w:val="uk-UA"/>
        </w:rPr>
        <w:t>влю обладнання (регулятивна).</w:t>
      </w:r>
    </w:p>
    <w:p w:rsidR="00DA3068" w:rsidRDefault="00DA3068" w:rsidP="007D5126">
      <w:pPr>
        <w:autoSpaceDE w:val="0"/>
        <w:autoSpaceDN w:val="0"/>
        <w:adjustRightInd w:val="0"/>
        <w:spacing w:after="0" w:line="240" w:lineRule="auto"/>
        <w:jc w:val="both"/>
        <w:rPr>
          <w:rFonts w:ascii="Times New Roman" w:hAnsi="Times New Roman"/>
          <w:sz w:val="28"/>
          <w:szCs w:val="28"/>
          <w:lang w:val="uk-UA"/>
        </w:rPr>
      </w:pPr>
      <w:r w:rsidRPr="00645FBF">
        <w:rPr>
          <w:rFonts w:ascii="Times New Roman" w:hAnsi="Times New Roman"/>
          <w:sz w:val="28"/>
          <w:szCs w:val="28"/>
          <w:lang w:val="uk-UA"/>
        </w:rPr>
        <w:t>У період зростання банк потребує додаткового капіталу, аби</w:t>
      </w:r>
      <w:r>
        <w:rPr>
          <w:rFonts w:ascii="Times New Roman" w:hAnsi="Times New Roman"/>
          <w:sz w:val="28"/>
          <w:szCs w:val="28"/>
          <w:lang w:val="uk-UA"/>
        </w:rPr>
        <w:t xml:space="preserve"> </w:t>
      </w:r>
      <w:r w:rsidRPr="00645FBF">
        <w:rPr>
          <w:rFonts w:ascii="Times New Roman" w:hAnsi="Times New Roman"/>
          <w:sz w:val="28"/>
          <w:szCs w:val="28"/>
          <w:lang w:val="uk-UA"/>
        </w:rPr>
        <w:t>мати підтримку й захиститися від ризику, пов’язаного з наданням</w:t>
      </w:r>
      <w:r>
        <w:rPr>
          <w:rFonts w:ascii="Times New Roman" w:hAnsi="Times New Roman"/>
          <w:sz w:val="28"/>
          <w:szCs w:val="28"/>
          <w:lang w:val="uk-UA"/>
        </w:rPr>
        <w:t xml:space="preserve"> </w:t>
      </w:r>
      <w:r w:rsidRPr="00645FBF">
        <w:rPr>
          <w:rFonts w:ascii="Times New Roman" w:hAnsi="Times New Roman"/>
          <w:sz w:val="28"/>
          <w:szCs w:val="28"/>
          <w:lang w:val="uk-UA"/>
        </w:rPr>
        <w:t>нових послуг і створенням потужностей (у тому числі філій).</w:t>
      </w:r>
      <w:r>
        <w:rPr>
          <w:rFonts w:ascii="Times New Roman" w:hAnsi="Times New Roman"/>
          <w:sz w:val="28"/>
          <w:szCs w:val="28"/>
          <w:lang w:val="uk-UA"/>
        </w:rPr>
        <w:t xml:space="preserve"> </w:t>
      </w:r>
      <w:r w:rsidRPr="00645FBF">
        <w:rPr>
          <w:rFonts w:ascii="Times New Roman" w:hAnsi="Times New Roman"/>
          <w:sz w:val="28"/>
          <w:szCs w:val="28"/>
          <w:lang w:val="uk-UA"/>
        </w:rPr>
        <w:t>Крім того, зважаючи на капіт</w:t>
      </w:r>
      <w:r>
        <w:rPr>
          <w:rFonts w:ascii="Times New Roman" w:hAnsi="Times New Roman"/>
          <w:sz w:val="28"/>
          <w:szCs w:val="28"/>
          <w:lang w:val="uk-UA"/>
        </w:rPr>
        <w:t>ал банку, наглядові органи вста</w:t>
      </w:r>
      <w:r w:rsidRPr="00645FBF">
        <w:rPr>
          <w:rFonts w:ascii="Times New Roman" w:hAnsi="Times New Roman"/>
          <w:sz w:val="28"/>
          <w:szCs w:val="28"/>
          <w:lang w:val="uk-UA"/>
        </w:rPr>
        <w:t>новлюють нормативи, які регулюють його діяльність.</w:t>
      </w:r>
    </w:p>
    <w:p w:rsidR="00DA3068" w:rsidRDefault="00DA3068" w:rsidP="007D5126">
      <w:pPr>
        <w:autoSpaceDE w:val="0"/>
        <w:autoSpaceDN w:val="0"/>
        <w:adjustRightInd w:val="0"/>
        <w:spacing w:after="0" w:line="240" w:lineRule="auto"/>
        <w:jc w:val="both"/>
        <w:rPr>
          <w:rFonts w:ascii="Times New Roman" w:hAnsi="Times New Roman"/>
          <w:sz w:val="28"/>
          <w:szCs w:val="28"/>
          <w:lang w:val="uk-UA"/>
        </w:rPr>
      </w:pP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F3001">
        <w:rPr>
          <w:rFonts w:ascii="Times New Roman" w:hAnsi="Times New Roman"/>
          <w:sz w:val="28"/>
          <w:szCs w:val="28"/>
          <w:lang w:val="uk-UA"/>
        </w:rPr>
        <w:t>Переважну частину пасиву становлять зобов’язання</w:t>
      </w:r>
      <w:r>
        <w:rPr>
          <w:rFonts w:ascii="Times New Roman" w:hAnsi="Times New Roman"/>
          <w:sz w:val="28"/>
          <w:szCs w:val="28"/>
          <w:lang w:val="uk-UA"/>
        </w:rPr>
        <w:t xml:space="preserve"> </w:t>
      </w:r>
      <w:r w:rsidRPr="00AF3001">
        <w:rPr>
          <w:rFonts w:ascii="Times New Roman" w:hAnsi="Times New Roman"/>
          <w:sz w:val="28"/>
          <w:szCs w:val="28"/>
          <w:lang w:val="uk-UA"/>
        </w:rPr>
        <w:t>банку.</w:t>
      </w:r>
      <w:r>
        <w:rPr>
          <w:rFonts w:ascii="Times New Roman" w:hAnsi="Times New Roman"/>
          <w:sz w:val="28"/>
          <w:szCs w:val="28"/>
          <w:lang w:val="uk-UA"/>
        </w:rPr>
        <w:t xml:space="preserve"> </w:t>
      </w:r>
      <w:r w:rsidRPr="00AF3001">
        <w:rPr>
          <w:rFonts w:ascii="Times New Roman" w:hAnsi="Times New Roman"/>
          <w:sz w:val="28"/>
          <w:szCs w:val="28"/>
          <w:lang w:val="uk-UA"/>
        </w:rPr>
        <w:t>Зобов’язання — це вимоги до активів банку на фіксовану</w:t>
      </w:r>
      <w:r>
        <w:rPr>
          <w:rFonts w:ascii="Times New Roman" w:hAnsi="Times New Roman"/>
          <w:sz w:val="28"/>
          <w:szCs w:val="28"/>
          <w:lang w:val="uk-UA"/>
        </w:rPr>
        <w:t xml:space="preserve"> </w:t>
      </w:r>
      <w:r w:rsidRPr="00AF3001">
        <w:rPr>
          <w:rFonts w:ascii="Times New Roman" w:hAnsi="Times New Roman"/>
          <w:sz w:val="28"/>
          <w:szCs w:val="28"/>
          <w:lang w:val="uk-UA"/>
        </w:rPr>
        <w:t>суму коштів, яку він повинен</w:t>
      </w:r>
      <w:r>
        <w:rPr>
          <w:rFonts w:ascii="Times New Roman" w:hAnsi="Times New Roman"/>
          <w:sz w:val="28"/>
          <w:szCs w:val="28"/>
          <w:lang w:val="uk-UA"/>
        </w:rPr>
        <w:t xml:space="preserve"> </w:t>
      </w:r>
      <w:r w:rsidRPr="00AF3001">
        <w:rPr>
          <w:rFonts w:ascii="Times New Roman" w:hAnsi="Times New Roman"/>
          <w:sz w:val="28"/>
          <w:szCs w:val="28"/>
          <w:lang w:val="uk-UA"/>
        </w:rPr>
        <w:t>сплати</w:t>
      </w:r>
      <w:r>
        <w:rPr>
          <w:rFonts w:ascii="Times New Roman" w:hAnsi="Times New Roman"/>
          <w:sz w:val="28"/>
          <w:szCs w:val="28"/>
          <w:lang w:val="uk-UA"/>
        </w:rPr>
        <w:t>-</w:t>
      </w:r>
      <w:r w:rsidRPr="00AF3001">
        <w:rPr>
          <w:rFonts w:ascii="Times New Roman" w:hAnsi="Times New Roman"/>
          <w:sz w:val="28"/>
          <w:szCs w:val="28"/>
          <w:lang w:val="uk-UA"/>
        </w:rPr>
        <w:t>ти у визначений час у</w:t>
      </w:r>
      <w:r>
        <w:rPr>
          <w:rFonts w:ascii="Times New Roman" w:hAnsi="Times New Roman"/>
          <w:sz w:val="28"/>
          <w:szCs w:val="28"/>
          <w:lang w:val="uk-UA"/>
        </w:rPr>
        <w:t xml:space="preserve"> </w:t>
      </w:r>
      <w:r w:rsidRPr="00AF3001">
        <w:rPr>
          <w:rFonts w:ascii="Times New Roman" w:hAnsi="Times New Roman"/>
          <w:sz w:val="28"/>
          <w:szCs w:val="28"/>
          <w:lang w:val="uk-UA"/>
        </w:rPr>
        <w:t>майбутньому.</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F3001">
        <w:rPr>
          <w:rFonts w:ascii="Times New Roman" w:hAnsi="Times New Roman"/>
          <w:sz w:val="28"/>
          <w:szCs w:val="28"/>
          <w:lang w:val="uk-UA"/>
        </w:rPr>
        <w:t>До зобов’язань банку належать:</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залишки на коррахунках банків;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залишки на поточних рахунках клієнтів;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депозити — строкові та до запитання;</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міжбанківські кредити, в тому числі й отримані від НБУ;</w:t>
      </w:r>
    </w:p>
    <w:p w:rsidR="00DA3068" w:rsidRPr="00AF3001" w:rsidRDefault="00DA3068" w:rsidP="00606BE0">
      <w:pPr>
        <w:autoSpaceDE w:val="0"/>
        <w:autoSpaceDN w:val="0"/>
        <w:adjustRightInd w:val="0"/>
        <w:spacing w:after="0" w:line="240" w:lineRule="auto"/>
        <w:jc w:val="both"/>
        <w:rPr>
          <w:rFonts w:ascii="Times New Roman" w:hAnsi="Times New Roman"/>
          <w:sz w:val="28"/>
          <w:szCs w:val="28"/>
          <w:lang w:val="uk-UA"/>
        </w:rPr>
      </w:pPr>
      <w:r w:rsidRPr="00AF3001">
        <w:rPr>
          <w:rFonts w:ascii="Times New Roman" w:hAnsi="Times New Roman"/>
          <w:sz w:val="28"/>
          <w:szCs w:val="28"/>
          <w:lang w:val="uk-UA"/>
        </w:rPr>
        <w:t>• залишки на рахунках обліку випущених банком боргових</w:t>
      </w:r>
      <w:r>
        <w:rPr>
          <w:rFonts w:ascii="Times New Roman" w:hAnsi="Times New Roman"/>
          <w:sz w:val="28"/>
          <w:szCs w:val="28"/>
          <w:lang w:val="uk-UA"/>
        </w:rPr>
        <w:t xml:space="preserve"> </w:t>
      </w:r>
      <w:r w:rsidRPr="00AF3001">
        <w:rPr>
          <w:rFonts w:ascii="Times New Roman" w:hAnsi="Times New Roman"/>
          <w:sz w:val="28"/>
          <w:szCs w:val="28"/>
          <w:lang w:val="uk-UA"/>
        </w:rPr>
        <w:t>зобов’язань, що обертаються на ринку;</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кредиторська заборгованість.</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F3001">
        <w:rPr>
          <w:rFonts w:ascii="Times New Roman" w:hAnsi="Times New Roman"/>
          <w:sz w:val="28"/>
          <w:szCs w:val="28"/>
          <w:lang w:val="uk-UA"/>
        </w:rPr>
        <w:t>Цілями аналізу залучених коштів є:</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визначення ролі кожного виду залучених коштів;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оцінка ролі тенденції до збільшення чи скорочення коштів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кожного із зазначених видів;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 формулювання загального висновку щодо політики управ-</w:t>
      </w:r>
    </w:p>
    <w:p w:rsidR="00DA3068" w:rsidRPr="00AF3001" w:rsidRDefault="00DA3068" w:rsidP="00AF3001">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ління залученими пасивами.</w:t>
      </w:r>
    </w:p>
    <w:p w:rsidR="00DA3068" w:rsidRPr="00AF3001" w:rsidRDefault="00DA3068" w:rsidP="005D5F2E">
      <w:pPr>
        <w:autoSpaceDE w:val="0"/>
        <w:autoSpaceDN w:val="0"/>
        <w:adjustRightInd w:val="0"/>
        <w:spacing w:after="0" w:line="240" w:lineRule="auto"/>
        <w:rPr>
          <w:rFonts w:ascii="Times New Roman" w:hAnsi="Times New Roman"/>
          <w:sz w:val="28"/>
          <w:szCs w:val="28"/>
          <w:lang w:val="uk-UA"/>
        </w:rPr>
      </w:pPr>
      <w:r w:rsidRPr="00AF3001">
        <w:rPr>
          <w:rFonts w:ascii="Times New Roman" w:hAnsi="Times New Roman"/>
          <w:sz w:val="28"/>
          <w:szCs w:val="28"/>
          <w:lang w:val="uk-UA"/>
        </w:rPr>
        <w:t>У процесі аналізу залучених коштів окремо розглядають депо</w:t>
      </w:r>
      <w:r>
        <w:rPr>
          <w:rFonts w:ascii="Times New Roman" w:hAnsi="Times New Roman"/>
          <w:sz w:val="28"/>
          <w:szCs w:val="28"/>
          <w:lang w:val="uk-UA"/>
        </w:rPr>
        <w:t xml:space="preserve">зити до </w:t>
      </w:r>
      <w:r w:rsidRPr="00AF3001">
        <w:rPr>
          <w:rFonts w:ascii="Times New Roman" w:hAnsi="Times New Roman"/>
          <w:sz w:val="28"/>
          <w:szCs w:val="28"/>
          <w:lang w:val="uk-UA"/>
        </w:rPr>
        <w:t>запитан</w:t>
      </w:r>
      <w:r>
        <w:rPr>
          <w:rFonts w:ascii="Times New Roman" w:hAnsi="Times New Roman"/>
          <w:sz w:val="28"/>
          <w:szCs w:val="28"/>
          <w:lang w:val="uk-UA"/>
        </w:rPr>
        <w:t>-</w:t>
      </w:r>
      <w:r w:rsidRPr="00AF3001">
        <w:rPr>
          <w:rFonts w:ascii="Times New Roman" w:hAnsi="Times New Roman"/>
          <w:sz w:val="28"/>
          <w:szCs w:val="28"/>
          <w:lang w:val="uk-UA"/>
        </w:rPr>
        <w:t>ня (у тому числі на коррахунках банків і кошти до</w:t>
      </w:r>
      <w:r>
        <w:rPr>
          <w:rFonts w:ascii="Times New Roman" w:hAnsi="Times New Roman"/>
          <w:sz w:val="28"/>
          <w:szCs w:val="28"/>
          <w:lang w:val="uk-UA"/>
        </w:rPr>
        <w:t xml:space="preserve"> </w:t>
      </w:r>
      <w:r w:rsidRPr="00AF3001">
        <w:rPr>
          <w:rFonts w:ascii="Times New Roman" w:hAnsi="Times New Roman"/>
          <w:sz w:val="28"/>
          <w:szCs w:val="28"/>
          <w:lang w:val="uk-UA"/>
        </w:rPr>
        <w:t>запитання), строкові депози</w:t>
      </w:r>
      <w:r>
        <w:rPr>
          <w:rFonts w:ascii="Times New Roman" w:hAnsi="Times New Roman"/>
          <w:sz w:val="28"/>
          <w:szCs w:val="28"/>
          <w:lang w:val="uk-UA"/>
        </w:rPr>
        <w:t>-</w:t>
      </w:r>
      <w:r w:rsidRPr="00AF3001">
        <w:rPr>
          <w:rFonts w:ascii="Times New Roman" w:hAnsi="Times New Roman"/>
          <w:sz w:val="28"/>
          <w:szCs w:val="28"/>
          <w:lang w:val="uk-UA"/>
        </w:rPr>
        <w:t>ти, зокрема міжбанківські кредити і</w:t>
      </w:r>
      <w:r>
        <w:rPr>
          <w:rFonts w:ascii="Times New Roman" w:hAnsi="Times New Roman"/>
          <w:sz w:val="28"/>
          <w:szCs w:val="28"/>
          <w:lang w:val="uk-UA"/>
        </w:rPr>
        <w:t xml:space="preserve"> </w:t>
      </w:r>
      <w:r w:rsidRPr="00AF3001">
        <w:rPr>
          <w:rFonts w:ascii="Times New Roman" w:hAnsi="Times New Roman"/>
          <w:sz w:val="28"/>
          <w:szCs w:val="28"/>
          <w:lang w:val="uk-UA"/>
        </w:rPr>
        <w:t>депозити суб’єктів господарювання, вкла</w:t>
      </w:r>
      <w:r>
        <w:rPr>
          <w:rFonts w:ascii="Times New Roman" w:hAnsi="Times New Roman"/>
          <w:sz w:val="28"/>
          <w:szCs w:val="28"/>
          <w:lang w:val="uk-UA"/>
        </w:rPr>
        <w:t>-</w:t>
      </w:r>
      <w:r w:rsidRPr="00AF3001">
        <w:rPr>
          <w:rFonts w:ascii="Times New Roman" w:hAnsi="Times New Roman"/>
          <w:sz w:val="28"/>
          <w:szCs w:val="28"/>
          <w:lang w:val="uk-UA"/>
        </w:rPr>
        <w:t>ди та депозити фізичних</w:t>
      </w:r>
      <w:r>
        <w:rPr>
          <w:rFonts w:ascii="Times New Roman" w:hAnsi="Times New Roman"/>
          <w:sz w:val="28"/>
          <w:szCs w:val="28"/>
          <w:lang w:val="uk-UA"/>
        </w:rPr>
        <w:t xml:space="preserve"> </w:t>
      </w:r>
      <w:r w:rsidRPr="00AF3001">
        <w:rPr>
          <w:rFonts w:ascii="Times New Roman" w:hAnsi="Times New Roman"/>
          <w:sz w:val="28"/>
          <w:szCs w:val="28"/>
          <w:lang w:val="uk-UA"/>
        </w:rPr>
        <w:t>осіб. Ураховується інформація за базовий та звітний рік (період).</w:t>
      </w:r>
      <w:r>
        <w:rPr>
          <w:rFonts w:ascii="Times New Roman" w:hAnsi="Times New Roman"/>
          <w:sz w:val="28"/>
          <w:szCs w:val="28"/>
          <w:lang w:val="uk-UA"/>
        </w:rPr>
        <w:t xml:space="preserve"> </w:t>
      </w:r>
      <w:r w:rsidRPr="00AF3001">
        <w:rPr>
          <w:rFonts w:ascii="Times New Roman" w:hAnsi="Times New Roman"/>
          <w:sz w:val="28"/>
          <w:szCs w:val="28"/>
          <w:lang w:val="uk-UA"/>
        </w:rPr>
        <w:t>При цьому за кожним видом залучених коштів визначаються ті з</w:t>
      </w:r>
    </w:p>
    <w:p w:rsidR="00DA3068" w:rsidRPr="00AF3001" w:rsidRDefault="00DA3068" w:rsidP="005D5F2E">
      <w:pPr>
        <w:autoSpaceDE w:val="0"/>
        <w:autoSpaceDN w:val="0"/>
        <w:adjustRightInd w:val="0"/>
        <w:spacing w:after="0" w:line="240" w:lineRule="auto"/>
        <w:jc w:val="both"/>
        <w:rPr>
          <w:rFonts w:ascii="Times New Roman" w:hAnsi="Times New Roman"/>
          <w:sz w:val="28"/>
          <w:szCs w:val="28"/>
          <w:lang w:val="uk-UA"/>
        </w:rPr>
      </w:pPr>
      <w:r w:rsidRPr="00AF3001">
        <w:rPr>
          <w:rFonts w:ascii="Times New Roman" w:hAnsi="Times New Roman"/>
          <w:sz w:val="28"/>
          <w:szCs w:val="28"/>
          <w:lang w:val="uk-UA"/>
        </w:rPr>
        <w:t>них, завдяки яким і виникло це зростання (зниження), формулюються висновки щодо того, чим воно було зумовлене.</w:t>
      </w:r>
      <w:r>
        <w:rPr>
          <w:rFonts w:ascii="Times New Roman" w:hAnsi="Times New Roman"/>
          <w:sz w:val="28"/>
          <w:szCs w:val="28"/>
          <w:lang w:val="uk-UA"/>
        </w:rPr>
        <w:t xml:space="preserve"> В</w:t>
      </w:r>
      <w:r w:rsidRPr="00AF3001">
        <w:rPr>
          <w:rFonts w:ascii="Times New Roman" w:hAnsi="Times New Roman"/>
          <w:sz w:val="28"/>
          <w:szCs w:val="28"/>
          <w:lang w:val="uk-UA"/>
        </w:rPr>
        <w:t>иходячи з дослідження д</w:t>
      </w:r>
      <w:r>
        <w:rPr>
          <w:rFonts w:ascii="Times New Roman" w:hAnsi="Times New Roman"/>
          <w:sz w:val="28"/>
          <w:szCs w:val="28"/>
          <w:lang w:val="uk-UA"/>
        </w:rPr>
        <w:t>инаміки структури залучених кош</w:t>
      </w:r>
      <w:r w:rsidRPr="00AF3001">
        <w:rPr>
          <w:rFonts w:ascii="Times New Roman" w:hAnsi="Times New Roman"/>
          <w:sz w:val="28"/>
          <w:szCs w:val="28"/>
          <w:lang w:val="uk-UA"/>
        </w:rPr>
        <w:t>тів, оцінюється якість менеджменту пасивів банківсь</w:t>
      </w:r>
      <w:r>
        <w:rPr>
          <w:rFonts w:ascii="Times New Roman" w:hAnsi="Times New Roman"/>
          <w:sz w:val="28"/>
          <w:szCs w:val="28"/>
          <w:lang w:val="uk-UA"/>
        </w:rPr>
        <w:t>кого секто</w:t>
      </w:r>
      <w:r w:rsidRPr="00AF3001">
        <w:rPr>
          <w:rFonts w:ascii="Times New Roman" w:hAnsi="Times New Roman"/>
          <w:sz w:val="28"/>
          <w:szCs w:val="28"/>
          <w:lang w:val="uk-UA"/>
        </w:rPr>
        <w:t>ру. З’ясовуються причини недостатнього використання резервів</w:t>
      </w:r>
      <w:r>
        <w:rPr>
          <w:rFonts w:ascii="Times New Roman" w:hAnsi="Times New Roman"/>
          <w:sz w:val="28"/>
          <w:szCs w:val="28"/>
          <w:lang w:val="uk-UA"/>
        </w:rPr>
        <w:t xml:space="preserve"> </w:t>
      </w:r>
      <w:r w:rsidRPr="00AF3001">
        <w:rPr>
          <w:rFonts w:ascii="Times New Roman" w:hAnsi="Times New Roman"/>
          <w:sz w:val="28"/>
          <w:szCs w:val="28"/>
          <w:lang w:val="uk-UA"/>
        </w:rPr>
        <w:t>залучення коштів. Це можуть бути або об’єктивні причини (еко-номічний стан держави, інфляційні очікування населення тощо),</w:t>
      </w:r>
      <w:r>
        <w:rPr>
          <w:rFonts w:ascii="Times New Roman" w:hAnsi="Times New Roman"/>
          <w:sz w:val="28"/>
          <w:szCs w:val="28"/>
          <w:lang w:val="uk-UA"/>
        </w:rPr>
        <w:t xml:space="preserve"> </w:t>
      </w:r>
      <w:r w:rsidRPr="00AF3001">
        <w:rPr>
          <w:rFonts w:ascii="Times New Roman" w:hAnsi="Times New Roman"/>
          <w:sz w:val="28"/>
          <w:szCs w:val="28"/>
          <w:lang w:val="uk-UA"/>
        </w:rPr>
        <w:t>або низький рівень менеджменту банківського сектору.</w:t>
      </w:r>
      <w:r>
        <w:rPr>
          <w:rFonts w:ascii="Times New Roman" w:hAnsi="Times New Roman"/>
          <w:sz w:val="28"/>
          <w:szCs w:val="28"/>
          <w:lang w:val="uk-UA"/>
        </w:rPr>
        <w:t xml:space="preserve"> </w:t>
      </w:r>
      <w:r w:rsidRPr="00AF3001">
        <w:rPr>
          <w:rFonts w:ascii="Times New Roman" w:hAnsi="Times New Roman"/>
          <w:sz w:val="28"/>
          <w:szCs w:val="28"/>
          <w:lang w:val="uk-UA"/>
        </w:rPr>
        <w:t>Практика свідчить, що найпо</w:t>
      </w:r>
      <w:r>
        <w:rPr>
          <w:rFonts w:ascii="Times New Roman" w:hAnsi="Times New Roman"/>
          <w:sz w:val="28"/>
          <w:szCs w:val="28"/>
          <w:lang w:val="uk-UA"/>
        </w:rPr>
        <w:t>ширенішим недоліком банків, яко</w:t>
      </w:r>
      <w:r w:rsidRPr="00AF3001">
        <w:rPr>
          <w:rFonts w:ascii="Times New Roman" w:hAnsi="Times New Roman"/>
          <w:sz w:val="28"/>
          <w:szCs w:val="28"/>
          <w:lang w:val="uk-UA"/>
        </w:rPr>
        <w:t>го вони припускаються в ході залучення коштів, є інертний стиль</w:t>
      </w:r>
      <w:r>
        <w:rPr>
          <w:rFonts w:ascii="Times New Roman" w:hAnsi="Times New Roman"/>
          <w:sz w:val="28"/>
          <w:szCs w:val="28"/>
          <w:lang w:val="uk-UA"/>
        </w:rPr>
        <w:t xml:space="preserve"> </w:t>
      </w:r>
      <w:r w:rsidRPr="00AF3001">
        <w:rPr>
          <w:rFonts w:ascii="Times New Roman" w:hAnsi="Times New Roman"/>
          <w:sz w:val="28"/>
          <w:szCs w:val="28"/>
          <w:lang w:val="uk-UA"/>
        </w:rPr>
        <w:t>керування пасивами, за якого пра</w:t>
      </w:r>
      <w:r>
        <w:rPr>
          <w:rFonts w:ascii="Times New Roman" w:hAnsi="Times New Roman"/>
          <w:sz w:val="28"/>
          <w:szCs w:val="28"/>
          <w:lang w:val="uk-UA"/>
        </w:rPr>
        <w:t>ктична діяльність банків зорієн</w:t>
      </w:r>
      <w:r w:rsidRPr="00AF3001">
        <w:rPr>
          <w:rFonts w:ascii="Times New Roman" w:hAnsi="Times New Roman"/>
          <w:sz w:val="28"/>
          <w:szCs w:val="28"/>
          <w:lang w:val="uk-UA"/>
        </w:rPr>
        <w:t>тована не на перспективну ефективність, а на щоденне виживання</w:t>
      </w:r>
      <w:r>
        <w:rPr>
          <w:rFonts w:ascii="Times New Roman" w:hAnsi="Times New Roman"/>
          <w:sz w:val="28"/>
          <w:szCs w:val="28"/>
          <w:lang w:val="uk-UA"/>
        </w:rPr>
        <w:t xml:space="preserve"> </w:t>
      </w:r>
      <w:r w:rsidRPr="00AF3001">
        <w:rPr>
          <w:rFonts w:ascii="Times New Roman" w:hAnsi="Times New Roman"/>
          <w:sz w:val="28"/>
          <w:szCs w:val="28"/>
          <w:lang w:val="uk-UA"/>
        </w:rPr>
        <w:t>(виконання нормативів, «латання дірок» у балансі тощо). Ознакою</w:t>
      </w:r>
    </w:p>
    <w:p w:rsidR="00DA3068" w:rsidRPr="00AF3001" w:rsidRDefault="00DA3068" w:rsidP="005D5F2E">
      <w:pPr>
        <w:autoSpaceDE w:val="0"/>
        <w:autoSpaceDN w:val="0"/>
        <w:adjustRightInd w:val="0"/>
        <w:spacing w:after="0" w:line="240" w:lineRule="auto"/>
        <w:jc w:val="both"/>
        <w:rPr>
          <w:rFonts w:ascii="Times New Roman" w:hAnsi="Times New Roman"/>
          <w:sz w:val="28"/>
          <w:szCs w:val="28"/>
          <w:lang w:val="uk-UA"/>
        </w:rPr>
      </w:pPr>
      <w:r w:rsidRPr="00AF3001">
        <w:rPr>
          <w:rFonts w:ascii="Times New Roman" w:hAnsi="Times New Roman"/>
          <w:sz w:val="28"/>
          <w:szCs w:val="28"/>
          <w:lang w:val="uk-UA"/>
        </w:rPr>
        <w:t>такого стилю можуть бути відображені у балансі банку невиправдано високі темпи залучення міжбанківських кредитів.</w:t>
      </w:r>
    </w:p>
    <w:p w:rsidR="00DA3068" w:rsidRDefault="00DA3068" w:rsidP="00515AEA">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DA3068" w:rsidRDefault="00DA3068" w:rsidP="00515AEA">
      <w:pPr>
        <w:autoSpaceDE w:val="0"/>
        <w:autoSpaceDN w:val="0"/>
        <w:adjustRightInd w:val="0"/>
        <w:spacing w:after="0" w:line="240" w:lineRule="auto"/>
        <w:jc w:val="center"/>
        <w:rPr>
          <w:rFonts w:ascii="Times New Roman" w:hAnsi="Times New Roman"/>
          <w:b/>
          <w:sz w:val="28"/>
          <w:szCs w:val="28"/>
          <w:lang w:val="uk-UA"/>
        </w:rPr>
      </w:pP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Pr="00515AEA">
        <w:rPr>
          <w:rFonts w:ascii="Times New Roman" w:hAnsi="Times New Roman"/>
          <w:sz w:val="28"/>
          <w:szCs w:val="28"/>
          <w:lang w:val="uk-UA"/>
        </w:rPr>
        <w:t>Які функції виконує власний капітал?</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2. Які існують способи оцінки вартості власного капіталу,</w:t>
      </w:r>
      <w:r>
        <w:rPr>
          <w:rFonts w:ascii="Times New Roman" w:hAnsi="Times New Roman"/>
          <w:sz w:val="28"/>
          <w:szCs w:val="28"/>
          <w:lang w:val="uk-UA"/>
        </w:rPr>
        <w:t xml:space="preserve"> </w:t>
      </w:r>
      <w:r w:rsidRPr="00515AEA">
        <w:rPr>
          <w:rFonts w:ascii="Times New Roman" w:hAnsi="Times New Roman"/>
          <w:sz w:val="28"/>
          <w:szCs w:val="28"/>
          <w:lang w:val="uk-UA"/>
        </w:rPr>
        <w:t>у чому полягають їх переваги і вади?</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3. Як зміна вартості власного капіталу пов’язана із дюрацією?</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4. Що уявляє собою стандартна і модифікована дюрація?</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5. Які функції виконує Базельський комітет?</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6. Як розраховується регулятивний капітал?</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7. Які зміни в методику розрахунку регулятивного капіталу</w:t>
      </w:r>
      <w:r>
        <w:rPr>
          <w:rFonts w:ascii="Times New Roman" w:hAnsi="Times New Roman"/>
          <w:sz w:val="28"/>
          <w:szCs w:val="28"/>
          <w:lang w:val="uk-UA"/>
        </w:rPr>
        <w:t xml:space="preserve"> </w:t>
      </w:r>
      <w:r w:rsidRPr="00515AEA">
        <w:rPr>
          <w:rFonts w:ascii="Times New Roman" w:hAnsi="Times New Roman"/>
          <w:sz w:val="28"/>
          <w:szCs w:val="28"/>
          <w:lang w:val="uk-UA"/>
        </w:rPr>
        <w:t>вніс Базель II?</w:t>
      </w:r>
    </w:p>
    <w:p w:rsidR="00DA3068" w:rsidRPr="00515AEA" w:rsidRDefault="00DA3068" w:rsidP="00515AEA">
      <w:pPr>
        <w:autoSpaceDE w:val="0"/>
        <w:autoSpaceDN w:val="0"/>
        <w:adjustRightInd w:val="0"/>
        <w:spacing w:after="0" w:line="240" w:lineRule="auto"/>
        <w:jc w:val="both"/>
        <w:rPr>
          <w:rFonts w:ascii="Times New Roman" w:hAnsi="Times New Roman"/>
          <w:sz w:val="28"/>
          <w:szCs w:val="28"/>
          <w:lang w:val="uk-UA"/>
        </w:rPr>
      </w:pPr>
      <w:r w:rsidRPr="00515AEA">
        <w:rPr>
          <w:rFonts w:ascii="Times New Roman" w:hAnsi="Times New Roman"/>
          <w:sz w:val="28"/>
          <w:szCs w:val="28"/>
          <w:lang w:val="uk-UA"/>
        </w:rPr>
        <w:t>8. З яких елементів складається основний, додатковий,</w:t>
      </w:r>
      <w:r>
        <w:rPr>
          <w:rFonts w:ascii="Times New Roman" w:hAnsi="Times New Roman"/>
          <w:sz w:val="28"/>
          <w:szCs w:val="28"/>
          <w:lang w:val="uk-UA"/>
        </w:rPr>
        <w:t xml:space="preserve"> </w:t>
      </w:r>
      <w:r w:rsidRPr="00515AEA">
        <w:rPr>
          <w:rFonts w:ascii="Times New Roman" w:hAnsi="Times New Roman"/>
          <w:sz w:val="28"/>
          <w:szCs w:val="28"/>
          <w:lang w:val="uk-UA"/>
        </w:rPr>
        <w:t>субординований капітал?</w:t>
      </w:r>
    </w:p>
    <w:p w:rsidR="00DA3068" w:rsidRPr="00515AEA" w:rsidRDefault="00DA3068" w:rsidP="00515AEA">
      <w:pPr>
        <w:autoSpaceDE w:val="0"/>
        <w:autoSpaceDN w:val="0"/>
        <w:adjustRightInd w:val="0"/>
        <w:spacing w:after="0" w:line="240" w:lineRule="auto"/>
        <w:rPr>
          <w:rFonts w:ascii="Times New Roman" w:hAnsi="Times New Roman"/>
          <w:sz w:val="28"/>
          <w:szCs w:val="28"/>
          <w:lang w:val="uk-UA"/>
        </w:rPr>
      </w:pPr>
      <w:r w:rsidRPr="00515AEA">
        <w:rPr>
          <w:rFonts w:ascii="Times New Roman" w:hAnsi="Times New Roman"/>
          <w:sz w:val="28"/>
          <w:szCs w:val="28"/>
          <w:lang w:val="uk-UA"/>
        </w:rPr>
        <w:t>9. Чим відрізняється брутто-капітал від нетто-капіталу?</w:t>
      </w:r>
    </w:p>
    <w:p w:rsidR="00DA3068" w:rsidRDefault="00DA3068" w:rsidP="00515AEA">
      <w:pPr>
        <w:autoSpaceDE w:val="0"/>
        <w:autoSpaceDN w:val="0"/>
        <w:adjustRightInd w:val="0"/>
        <w:spacing w:after="0" w:line="240" w:lineRule="auto"/>
        <w:jc w:val="both"/>
        <w:rPr>
          <w:rFonts w:ascii="Times New Roman" w:hAnsi="Times New Roman"/>
          <w:sz w:val="28"/>
          <w:szCs w:val="28"/>
          <w:lang w:val="uk-UA"/>
        </w:rPr>
      </w:pPr>
      <w:r w:rsidRPr="00515AEA">
        <w:rPr>
          <w:rFonts w:ascii="Times New Roman" w:hAnsi="Times New Roman"/>
          <w:sz w:val="28"/>
          <w:szCs w:val="28"/>
          <w:lang w:val="uk-UA"/>
        </w:rPr>
        <w:t>10. За допомогою якого балансового рівняння здійснюється</w:t>
      </w:r>
      <w:r>
        <w:rPr>
          <w:rFonts w:ascii="Times New Roman" w:hAnsi="Times New Roman"/>
          <w:sz w:val="28"/>
          <w:szCs w:val="28"/>
          <w:lang w:val="uk-UA"/>
        </w:rPr>
        <w:t xml:space="preserve"> </w:t>
      </w:r>
      <w:r w:rsidRPr="00515AEA">
        <w:rPr>
          <w:rFonts w:ascii="Times New Roman" w:hAnsi="Times New Roman"/>
          <w:sz w:val="28"/>
          <w:szCs w:val="28"/>
          <w:lang w:val="uk-UA"/>
        </w:rPr>
        <w:t>аналіз руху власного капіталу?</w:t>
      </w:r>
    </w:p>
    <w:p w:rsidR="00DA3068" w:rsidRPr="007562A1" w:rsidRDefault="00DA3068" w:rsidP="007562A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11. </w:t>
      </w:r>
      <w:r w:rsidRPr="007562A1">
        <w:rPr>
          <w:rFonts w:ascii="Times New Roman" w:hAnsi="Times New Roman"/>
          <w:sz w:val="28"/>
          <w:szCs w:val="28"/>
          <w:lang w:val="uk-UA"/>
        </w:rPr>
        <w:t>Які цілі стоять перед аналізом зобов’язань банку?</w:t>
      </w:r>
    </w:p>
    <w:p w:rsidR="00DA3068" w:rsidRPr="007562A1" w:rsidRDefault="00DA3068" w:rsidP="007562A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w:t>
      </w:r>
      <w:r w:rsidRPr="007562A1">
        <w:rPr>
          <w:rFonts w:ascii="Times New Roman" w:hAnsi="Times New Roman"/>
          <w:sz w:val="28"/>
          <w:szCs w:val="28"/>
          <w:lang w:val="uk-UA"/>
        </w:rPr>
        <w:t>2. За допомогою яких показників проводиться аналіз депозитів?</w:t>
      </w:r>
    </w:p>
    <w:p w:rsidR="00DA3068" w:rsidRPr="007562A1" w:rsidRDefault="00DA3068" w:rsidP="007562A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w:t>
      </w:r>
      <w:r w:rsidRPr="007562A1">
        <w:rPr>
          <w:rFonts w:ascii="Times New Roman" w:hAnsi="Times New Roman"/>
          <w:sz w:val="28"/>
          <w:szCs w:val="28"/>
          <w:lang w:val="uk-UA"/>
        </w:rPr>
        <w:t>3. Який економічний зміст розрахунку показника оборотності депозитних вкладень?</w:t>
      </w:r>
    </w:p>
    <w:p w:rsidR="00DA3068" w:rsidRPr="007562A1" w:rsidRDefault="00DA3068" w:rsidP="007562A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w:t>
      </w:r>
      <w:r w:rsidRPr="007562A1">
        <w:rPr>
          <w:rFonts w:ascii="Times New Roman" w:hAnsi="Times New Roman"/>
          <w:sz w:val="28"/>
          <w:szCs w:val="28"/>
          <w:lang w:val="uk-UA"/>
        </w:rPr>
        <w:t>4. Які показники використовуються для аналізу розвитку</w:t>
      </w:r>
      <w:r>
        <w:rPr>
          <w:rFonts w:ascii="Times New Roman" w:hAnsi="Times New Roman"/>
          <w:sz w:val="28"/>
          <w:szCs w:val="28"/>
          <w:lang w:val="uk-UA"/>
        </w:rPr>
        <w:t xml:space="preserve"> </w:t>
      </w:r>
      <w:r w:rsidRPr="007562A1">
        <w:rPr>
          <w:rFonts w:ascii="Times New Roman" w:hAnsi="Times New Roman"/>
          <w:sz w:val="28"/>
          <w:szCs w:val="28"/>
          <w:lang w:val="uk-UA"/>
        </w:rPr>
        <w:t>клієнтської бази?</w:t>
      </w:r>
    </w:p>
    <w:p w:rsidR="00DA3068" w:rsidRPr="007562A1" w:rsidRDefault="00DA3068" w:rsidP="007562A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w:t>
      </w:r>
      <w:r w:rsidRPr="007562A1">
        <w:rPr>
          <w:rFonts w:ascii="Times New Roman" w:hAnsi="Times New Roman"/>
          <w:sz w:val="28"/>
          <w:szCs w:val="28"/>
          <w:lang w:val="uk-UA"/>
        </w:rPr>
        <w:t>5. Який зміст має розрахунок коефіцієнтів рефінансування?</w:t>
      </w:r>
    </w:p>
    <w:p w:rsidR="00DA3068" w:rsidRPr="00515AEA" w:rsidRDefault="00DA3068" w:rsidP="004E0AAA">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7562A1">
        <w:rPr>
          <w:rFonts w:ascii="Times New Roman" w:hAnsi="Times New Roman"/>
          <w:sz w:val="28"/>
          <w:szCs w:val="28"/>
          <w:lang w:val="uk-UA"/>
        </w:rPr>
        <w:t>6. Які показники характеризують ефективність формування та використання банківських ресурсів?</w:t>
      </w:r>
    </w:p>
    <w:p w:rsidR="00DA3068" w:rsidRDefault="00DA3068" w:rsidP="00C3244B">
      <w:pPr>
        <w:jc w:val="center"/>
        <w:rPr>
          <w:rFonts w:ascii="Times New Roman" w:hAnsi="Times New Roman"/>
          <w:b/>
          <w:sz w:val="28"/>
          <w:szCs w:val="28"/>
          <w:lang w:val="uk-UA"/>
        </w:rPr>
      </w:pPr>
      <w:r>
        <w:rPr>
          <w:rFonts w:ascii="Times New Roman" w:hAnsi="Times New Roman"/>
          <w:b/>
          <w:sz w:val="28"/>
          <w:szCs w:val="28"/>
          <w:lang w:val="uk-UA"/>
        </w:rPr>
        <w:t>Тестові завдання</w:t>
      </w:r>
    </w:p>
    <w:p w:rsidR="00DA3068" w:rsidRPr="00C3244B" w:rsidRDefault="00DA3068" w:rsidP="00C3244B">
      <w:pPr>
        <w:autoSpaceDE w:val="0"/>
        <w:autoSpaceDN w:val="0"/>
        <w:adjustRightInd w:val="0"/>
        <w:spacing w:after="0" w:line="240" w:lineRule="auto"/>
        <w:rPr>
          <w:rFonts w:ascii="Times New Roman" w:hAnsi="Times New Roman"/>
          <w:b/>
          <w:bCs/>
          <w:sz w:val="28"/>
          <w:szCs w:val="28"/>
        </w:rPr>
      </w:pPr>
      <w:r w:rsidRPr="00C3244B">
        <w:rPr>
          <w:rFonts w:ascii="Times New Roman" w:hAnsi="Times New Roman"/>
          <w:b/>
          <w:bCs/>
          <w:sz w:val="28"/>
          <w:szCs w:val="28"/>
        </w:rPr>
        <w:t>1. Сплачений та зареєстрований капітал банку називається:</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 xml:space="preserve">А) підписним </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 xml:space="preserve">Б) регулятивним </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 xml:space="preserve">В) статутним </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Г) балансовим</w:t>
      </w:r>
    </w:p>
    <w:p w:rsidR="00DA3068" w:rsidRPr="00C3244B" w:rsidRDefault="00DA3068" w:rsidP="00C3244B">
      <w:pPr>
        <w:autoSpaceDE w:val="0"/>
        <w:autoSpaceDN w:val="0"/>
        <w:adjustRightInd w:val="0"/>
        <w:spacing w:after="0" w:line="240" w:lineRule="auto"/>
        <w:rPr>
          <w:rFonts w:ascii="Times New Roman" w:hAnsi="Times New Roman"/>
          <w:b/>
          <w:sz w:val="28"/>
          <w:szCs w:val="28"/>
          <w:lang w:val="uk-UA"/>
        </w:rPr>
      </w:pPr>
      <w:r w:rsidRPr="00C3244B">
        <w:rPr>
          <w:rFonts w:ascii="Times New Roman" w:hAnsi="Times New Roman"/>
          <w:b/>
          <w:sz w:val="28"/>
          <w:szCs w:val="28"/>
          <w:lang w:val="uk-UA"/>
        </w:rPr>
        <w:t>2. До основного капіталу банку не включають:</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А) сплачений і зареєстрований статутний капітал</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Б) надбавки до курсу акцій і додаткових внесків акціонерів у капітал</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В) резерви переоцінки основних засобів</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Г) розкриті резерви, які створені або збільшені за рахунок нерозпо-</w:t>
      </w:r>
    </w:p>
    <w:p w:rsidR="00DA3068" w:rsidRPr="00C3244B" w:rsidRDefault="00DA3068" w:rsidP="00C3244B">
      <w:pPr>
        <w:autoSpaceDE w:val="0"/>
        <w:autoSpaceDN w:val="0"/>
        <w:adjustRightInd w:val="0"/>
        <w:spacing w:after="0" w:line="240" w:lineRule="auto"/>
        <w:rPr>
          <w:rFonts w:ascii="Times New Roman" w:hAnsi="Times New Roman"/>
          <w:sz w:val="28"/>
          <w:szCs w:val="28"/>
          <w:lang w:val="uk-UA"/>
        </w:rPr>
      </w:pPr>
      <w:r w:rsidRPr="00C3244B">
        <w:rPr>
          <w:rFonts w:ascii="Times New Roman" w:hAnsi="Times New Roman"/>
          <w:sz w:val="28"/>
          <w:szCs w:val="28"/>
          <w:lang w:val="uk-UA"/>
        </w:rPr>
        <w:t>діленого прибутку</w:t>
      </w:r>
    </w:p>
    <w:p w:rsidR="00DA3068" w:rsidRPr="00C3244B" w:rsidRDefault="00DA3068" w:rsidP="00C3244B">
      <w:pPr>
        <w:autoSpaceDE w:val="0"/>
        <w:autoSpaceDN w:val="0"/>
        <w:adjustRightInd w:val="0"/>
        <w:spacing w:after="0" w:line="240" w:lineRule="auto"/>
        <w:jc w:val="both"/>
        <w:rPr>
          <w:rFonts w:ascii="Times New Roman" w:hAnsi="Times New Roman"/>
          <w:b/>
          <w:sz w:val="28"/>
          <w:szCs w:val="28"/>
          <w:lang w:val="uk-UA"/>
        </w:rPr>
      </w:pPr>
      <w:r w:rsidRPr="00C3244B">
        <w:rPr>
          <w:rFonts w:ascii="Times New Roman" w:hAnsi="Times New Roman"/>
          <w:b/>
          <w:sz w:val="28"/>
          <w:szCs w:val="28"/>
          <w:lang w:val="uk-UA"/>
        </w:rPr>
        <w:t>3. Для діючого комерційного банку норматив адекватності капіталу повинен складати не менше:</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lang w:val="uk-UA"/>
        </w:rPr>
        <w:t xml:space="preserve">А) 4 % </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lang w:val="uk-UA"/>
        </w:rPr>
        <w:t xml:space="preserve">Б) 8 % </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lang w:val="uk-UA"/>
        </w:rPr>
        <w:t>В) 10 %</w:t>
      </w:r>
    </w:p>
    <w:p w:rsidR="00DA3068" w:rsidRPr="007D637C"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lang w:val="uk-UA"/>
        </w:rPr>
        <w:t xml:space="preserve"> Г) 12 %</w:t>
      </w:r>
    </w:p>
    <w:p w:rsidR="00DA3068" w:rsidRPr="007D637C" w:rsidRDefault="00DA3068" w:rsidP="007D637C">
      <w:pPr>
        <w:autoSpaceDE w:val="0"/>
        <w:autoSpaceDN w:val="0"/>
        <w:adjustRightInd w:val="0"/>
        <w:spacing w:after="0" w:line="240" w:lineRule="auto"/>
        <w:jc w:val="both"/>
        <w:rPr>
          <w:rFonts w:ascii="Times New Roman" w:hAnsi="Times New Roman"/>
          <w:b/>
          <w:bCs/>
          <w:sz w:val="28"/>
          <w:szCs w:val="28"/>
        </w:rPr>
      </w:pPr>
      <w:r w:rsidRPr="007D637C">
        <w:rPr>
          <w:rFonts w:ascii="Times New Roman" w:hAnsi="Times New Roman"/>
          <w:b/>
          <w:bCs/>
          <w:sz w:val="28"/>
          <w:szCs w:val="28"/>
        </w:rPr>
        <w:t>4. До відвернень банку при розрахунку регулятивного капіталу</w:t>
      </w:r>
      <w:r>
        <w:rPr>
          <w:rFonts w:ascii="Times New Roman" w:hAnsi="Times New Roman"/>
          <w:b/>
          <w:bCs/>
          <w:sz w:val="28"/>
          <w:szCs w:val="28"/>
          <w:lang w:val="uk-UA"/>
        </w:rPr>
        <w:t xml:space="preserve"> </w:t>
      </w:r>
      <w:r w:rsidRPr="007D637C">
        <w:rPr>
          <w:rFonts w:ascii="Times New Roman" w:hAnsi="Times New Roman"/>
          <w:b/>
          <w:bCs/>
          <w:sz w:val="28"/>
          <w:szCs w:val="28"/>
        </w:rPr>
        <w:t>не відносять:</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А) вкладення в цінні папери в портфелі банку на інвестиції</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Б) вкладення в цінні папери в портфелі банку продаж</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В) вкладення в асоційовані установи</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Г) вкладення в дочірні установи</w:t>
      </w:r>
    </w:p>
    <w:p w:rsidR="00DA3068" w:rsidRPr="007D637C" w:rsidRDefault="00DA3068" w:rsidP="00C3244B">
      <w:pPr>
        <w:autoSpaceDE w:val="0"/>
        <w:autoSpaceDN w:val="0"/>
        <w:adjustRightInd w:val="0"/>
        <w:spacing w:after="0" w:line="240" w:lineRule="auto"/>
        <w:rPr>
          <w:rFonts w:ascii="Times New Roman" w:hAnsi="Times New Roman"/>
          <w:b/>
          <w:bCs/>
          <w:sz w:val="28"/>
          <w:szCs w:val="28"/>
        </w:rPr>
      </w:pPr>
      <w:r w:rsidRPr="007D637C">
        <w:rPr>
          <w:rFonts w:ascii="Times New Roman" w:hAnsi="Times New Roman"/>
          <w:b/>
          <w:bCs/>
          <w:sz w:val="28"/>
          <w:szCs w:val="28"/>
        </w:rPr>
        <w:t>5. Залишкова вартість активів банку після вирахування всіх його зобов’язань називається:</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rPr>
        <w:t>А) чистими активами</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rPr>
        <w:t xml:space="preserve"> Б) капіталом</w:t>
      </w:r>
    </w:p>
    <w:p w:rsidR="00DA3068" w:rsidRDefault="00DA3068" w:rsidP="00C3244B">
      <w:pPr>
        <w:autoSpaceDE w:val="0"/>
        <w:autoSpaceDN w:val="0"/>
        <w:adjustRightInd w:val="0"/>
        <w:spacing w:after="0" w:line="240" w:lineRule="auto"/>
        <w:rPr>
          <w:rFonts w:ascii="Times New Roman" w:hAnsi="Times New Roman"/>
          <w:sz w:val="28"/>
          <w:szCs w:val="28"/>
          <w:lang w:val="uk-UA"/>
        </w:rPr>
      </w:pPr>
      <w:r w:rsidRPr="007D637C">
        <w:rPr>
          <w:rFonts w:ascii="Times New Roman" w:hAnsi="Times New Roman"/>
          <w:sz w:val="28"/>
          <w:szCs w:val="28"/>
        </w:rPr>
        <w:t xml:space="preserve"> В) кредитами</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 xml:space="preserve"> Г) депозитами</w:t>
      </w:r>
    </w:p>
    <w:p w:rsidR="00DA3068" w:rsidRPr="007D637C" w:rsidRDefault="00DA3068" w:rsidP="00C3244B">
      <w:pPr>
        <w:autoSpaceDE w:val="0"/>
        <w:autoSpaceDN w:val="0"/>
        <w:adjustRightInd w:val="0"/>
        <w:spacing w:after="0" w:line="240" w:lineRule="auto"/>
        <w:rPr>
          <w:rFonts w:ascii="Times New Roman" w:hAnsi="Times New Roman"/>
          <w:b/>
          <w:bCs/>
          <w:sz w:val="28"/>
          <w:szCs w:val="28"/>
        </w:rPr>
      </w:pPr>
      <w:r w:rsidRPr="007D637C">
        <w:rPr>
          <w:rFonts w:ascii="Times New Roman" w:hAnsi="Times New Roman"/>
          <w:b/>
          <w:bCs/>
          <w:sz w:val="28"/>
          <w:szCs w:val="28"/>
        </w:rPr>
        <w:t>6. Норматив адекватності капіталу розраховується як співвідношення:</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А) балансового капіталу і зважених за ступенем ризику активів і зобов’язань</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Б) регулятивного капіталу і зважених за ступенем ризику активів і</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позабалансових зобов’язань</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В) балансового капіталу і загальних активів</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Г) регулятивного капіталу і загальних активів</w:t>
      </w:r>
    </w:p>
    <w:p w:rsidR="00DA3068" w:rsidRPr="007D637C" w:rsidRDefault="00DA3068" w:rsidP="00C3244B">
      <w:pPr>
        <w:autoSpaceDE w:val="0"/>
        <w:autoSpaceDN w:val="0"/>
        <w:adjustRightInd w:val="0"/>
        <w:spacing w:after="0" w:line="240" w:lineRule="auto"/>
        <w:rPr>
          <w:rFonts w:ascii="Times New Roman" w:hAnsi="Times New Roman"/>
          <w:b/>
          <w:bCs/>
          <w:sz w:val="28"/>
          <w:szCs w:val="28"/>
        </w:rPr>
      </w:pPr>
      <w:r w:rsidRPr="007D637C">
        <w:rPr>
          <w:rFonts w:ascii="Times New Roman" w:hAnsi="Times New Roman"/>
          <w:b/>
          <w:bCs/>
          <w:sz w:val="28"/>
          <w:szCs w:val="28"/>
        </w:rPr>
        <w:t>7. Норматив адекватності основного капіталу розраховується як</w:t>
      </w:r>
    </w:p>
    <w:p w:rsidR="00DA3068" w:rsidRPr="007D637C" w:rsidRDefault="00DA3068" w:rsidP="00C3244B">
      <w:pPr>
        <w:autoSpaceDE w:val="0"/>
        <w:autoSpaceDN w:val="0"/>
        <w:adjustRightInd w:val="0"/>
        <w:spacing w:after="0" w:line="240" w:lineRule="auto"/>
        <w:rPr>
          <w:rFonts w:ascii="Times New Roman" w:hAnsi="Times New Roman"/>
          <w:b/>
          <w:bCs/>
          <w:sz w:val="28"/>
          <w:szCs w:val="28"/>
        </w:rPr>
      </w:pPr>
      <w:r w:rsidRPr="007D637C">
        <w:rPr>
          <w:rFonts w:ascii="Times New Roman" w:hAnsi="Times New Roman"/>
          <w:b/>
          <w:bCs/>
          <w:sz w:val="28"/>
          <w:szCs w:val="28"/>
        </w:rPr>
        <w:t>співвідношення:</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А) основного капіталу і зважених за ступенем ризику активів і зобов’язань</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Б) основного капіталу і зобов’язань</w:t>
      </w:r>
    </w:p>
    <w:p w:rsidR="00DA3068" w:rsidRPr="007D637C" w:rsidRDefault="00DA3068" w:rsidP="00C3244B">
      <w:pPr>
        <w:autoSpaceDE w:val="0"/>
        <w:autoSpaceDN w:val="0"/>
        <w:adjustRightInd w:val="0"/>
        <w:spacing w:after="0" w:line="240" w:lineRule="auto"/>
        <w:rPr>
          <w:rFonts w:ascii="Times New Roman" w:hAnsi="Times New Roman"/>
          <w:sz w:val="28"/>
          <w:szCs w:val="28"/>
        </w:rPr>
      </w:pPr>
      <w:r w:rsidRPr="007D637C">
        <w:rPr>
          <w:rFonts w:ascii="Times New Roman" w:hAnsi="Times New Roman"/>
          <w:sz w:val="28"/>
          <w:szCs w:val="28"/>
        </w:rPr>
        <w:t>В) основного капіталу і загальних активів</w:t>
      </w:r>
    </w:p>
    <w:p w:rsidR="00DA3068" w:rsidRDefault="00DA3068" w:rsidP="00C3244B">
      <w:pPr>
        <w:rPr>
          <w:rFonts w:ascii="Times New Roman" w:hAnsi="Times New Roman"/>
          <w:sz w:val="28"/>
          <w:szCs w:val="28"/>
        </w:rPr>
      </w:pPr>
      <w:r w:rsidRPr="007D637C">
        <w:rPr>
          <w:rFonts w:ascii="Times New Roman" w:hAnsi="Times New Roman"/>
          <w:sz w:val="28"/>
          <w:szCs w:val="28"/>
        </w:rPr>
        <w:t>Г) основного капіталу і зобов’язань</w:t>
      </w:r>
    </w:p>
    <w:p w:rsidR="00DA3068" w:rsidRPr="007562A1" w:rsidRDefault="00DA3068" w:rsidP="007562A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8. </w:t>
      </w:r>
      <w:r w:rsidRPr="007562A1">
        <w:rPr>
          <w:rFonts w:ascii="Times New Roman" w:hAnsi="Times New Roman"/>
          <w:b/>
          <w:bCs/>
          <w:sz w:val="28"/>
          <w:szCs w:val="28"/>
        </w:rPr>
        <w:t>Звичайні незабезпечені боргові капітальні інструменти, які за</w:t>
      </w:r>
      <w:r>
        <w:rPr>
          <w:rFonts w:ascii="Times New Roman" w:hAnsi="Times New Roman"/>
          <w:b/>
          <w:bCs/>
          <w:sz w:val="28"/>
          <w:szCs w:val="28"/>
        </w:rPr>
        <w:t xml:space="preserve"> </w:t>
      </w:r>
      <w:r w:rsidRPr="007562A1">
        <w:rPr>
          <w:rFonts w:ascii="Times New Roman" w:hAnsi="Times New Roman"/>
          <w:b/>
          <w:bCs/>
          <w:sz w:val="28"/>
          <w:szCs w:val="28"/>
        </w:rPr>
        <w:t>умовою контракту не можуть бути забрані з банку раніше 5 років,</w:t>
      </w:r>
      <w:r>
        <w:rPr>
          <w:rFonts w:ascii="Times New Roman" w:hAnsi="Times New Roman"/>
          <w:b/>
          <w:bCs/>
          <w:sz w:val="28"/>
          <w:szCs w:val="28"/>
        </w:rPr>
        <w:t xml:space="preserve"> </w:t>
      </w:r>
      <w:r w:rsidRPr="007562A1">
        <w:rPr>
          <w:rFonts w:ascii="Times New Roman" w:hAnsi="Times New Roman"/>
          <w:b/>
          <w:bCs/>
          <w:sz w:val="28"/>
          <w:szCs w:val="28"/>
        </w:rPr>
        <w:t>мають назву:</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7562A1">
        <w:rPr>
          <w:rFonts w:ascii="Times New Roman" w:hAnsi="Times New Roman"/>
          <w:sz w:val="28"/>
          <w:szCs w:val="28"/>
        </w:rPr>
        <w:t>А) гібридних</w:t>
      </w:r>
      <w:r>
        <w:rPr>
          <w:rFonts w:ascii="Times New Roman" w:hAnsi="Times New Roman"/>
          <w:sz w:val="28"/>
          <w:szCs w:val="28"/>
          <w:lang w:val="uk-UA"/>
        </w:rPr>
        <w:t xml:space="preserve"> </w:t>
      </w:r>
      <w:r w:rsidRPr="001561C5">
        <w:rPr>
          <w:rFonts w:ascii="Times New Roman" w:hAnsi="Times New Roman"/>
          <w:sz w:val="28"/>
          <w:szCs w:val="28"/>
        </w:rPr>
        <w:t>капітальних інструментів</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Б) субординованого капіталу</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В) нерозкритих резервів</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Г) розкритих резервів</w:t>
      </w:r>
    </w:p>
    <w:p w:rsidR="00DA3068" w:rsidRPr="001561C5" w:rsidRDefault="00DA3068" w:rsidP="001561C5">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lang w:val="uk-UA"/>
        </w:rPr>
        <w:t>9</w:t>
      </w:r>
      <w:r w:rsidRPr="001561C5">
        <w:rPr>
          <w:rFonts w:ascii="Times New Roman" w:hAnsi="Times New Roman"/>
          <w:b/>
          <w:bCs/>
          <w:sz w:val="28"/>
          <w:szCs w:val="28"/>
        </w:rPr>
        <w:t>. До депозитів не відносять:</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А) депозитні сертифікати</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Б) залишки на рахунках ЛОРО</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В) залишки на поточному рахунку з овердрафтом</w:t>
      </w:r>
    </w:p>
    <w:p w:rsidR="00DA3068" w:rsidRPr="001561C5" w:rsidRDefault="00DA3068" w:rsidP="001561C5">
      <w:pPr>
        <w:autoSpaceDE w:val="0"/>
        <w:autoSpaceDN w:val="0"/>
        <w:adjustRightInd w:val="0"/>
        <w:spacing w:after="0" w:line="240" w:lineRule="auto"/>
        <w:rPr>
          <w:rFonts w:ascii="Times New Roman" w:hAnsi="Times New Roman"/>
          <w:sz w:val="28"/>
          <w:szCs w:val="28"/>
        </w:rPr>
      </w:pPr>
      <w:r w:rsidRPr="001561C5">
        <w:rPr>
          <w:rFonts w:ascii="Times New Roman" w:hAnsi="Times New Roman"/>
          <w:sz w:val="28"/>
          <w:szCs w:val="28"/>
        </w:rPr>
        <w:t>Г) дебетові залишки на контокорентних рахунках</w:t>
      </w:r>
    </w:p>
    <w:p w:rsidR="00DA3068" w:rsidRPr="00D37107" w:rsidRDefault="00DA3068" w:rsidP="001561C5">
      <w:pPr>
        <w:autoSpaceDE w:val="0"/>
        <w:autoSpaceDN w:val="0"/>
        <w:adjustRightInd w:val="0"/>
        <w:spacing w:after="0" w:line="240" w:lineRule="auto"/>
        <w:rPr>
          <w:rFonts w:ascii="Times New Roman" w:hAnsi="Times New Roman"/>
          <w:b/>
          <w:bCs/>
          <w:sz w:val="28"/>
          <w:szCs w:val="28"/>
          <w:lang w:val="uk-UA"/>
        </w:rPr>
      </w:pPr>
      <w:r>
        <w:rPr>
          <w:rFonts w:ascii="Times New Roman" w:hAnsi="Times New Roman"/>
          <w:b/>
          <w:bCs/>
          <w:sz w:val="28"/>
          <w:szCs w:val="28"/>
          <w:lang w:val="uk-UA"/>
        </w:rPr>
        <w:t>10</w:t>
      </w:r>
      <w:r w:rsidRPr="001561C5">
        <w:rPr>
          <w:rFonts w:ascii="Times New Roman" w:hAnsi="Times New Roman"/>
          <w:b/>
          <w:bCs/>
          <w:sz w:val="28"/>
          <w:szCs w:val="28"/>
        </w:rPr>
        <w:t>. За допомогою пасивних операцій банки</w:t>
      </w:r>
      <w:r>
        <w:rPr>
          <w:rFonts w:ascii="Times New Roman" w:hAnsi="Times New Roman"/>
          <w:b/>
          <w:bCs/>
          <w:sz w:val="28"/>
          <w:szCs w:val="28"/>
          <w:lang w:val="uk-UA"/>
        </w:rPr>
        <w:t>:</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А) формують ресурси</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Б) розміщають ресурси</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Г) формують власні кошти</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Д) розміщають субординований капітал</w:t>
      </w:r>
    </w:p>
    <w:p w:rsidR="00DA3068" w:rsidRPr="00D37107" w:rsidRDefault="00DA3068" w:rsidP="001561C5">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lang w:val="uk-UA"/>
        </w:rPr>
        <w:t>11</w:t>
      </w:r>
      <w:r w:rsidRPr="00D37107">
        <w:rPr>
          <w:rFonts w:ascii="Times New Roman" w:hAnsi="Times New Roman"/>
          <w:b/>
          <w:bCs/>
          <w:sz w:val="28"/>
          <w:szCs w:val="28"/>
        </w:rPr>
        <w:t>. Основною метою отримання міжбанківського кредиту є:</w:t>
      </w:r>
    </w:p>
    <w:p w:rsidR="00DA3068" w:rsidRPr="00D37107" w:rsidRDefault="00DA3068" w:rsidP="001561C5">
      <w:pPr>
        <w:autoSpaceDE w:val="0"/>
        <w:autoSpaceDN w:val="0"/>
        <w:adjustRightInd w:val="0"/>
        <w:spacing w:after="0" w:line="240" w:lineRule="auto"/>
        <w:rPr>
          <w:rFonts w:ascii="Times New Roman" w:hAnsi="Times New Roman"/>
          <w:bCs/>
          <w:sz w:val="28"/>
          <w:szCs w:val="28"/>
        </w:rPr>
      </w:pPr>
      <w:r w:rsidRPr="00D37107">
        <w:rPr>
          <w:rFonts w:ascii="Times New Roman" w:hAnsi="Times New Roman"/>
          <w:bCs/>
          <w:sz w:val="28"/>
          <w:szCs w:val="28"/>
        </w:rPr>
        <w:t>А) розширення кредитної діяльності</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Б) регулювання банківської ліквідності</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В) стабілізація фінансового стану</w:t>
      </w:r>
    </w:p>
    <w:p w:rsidR="00DA3068" w:rsidRPr="00D37107" w:rsidRDefault="00DA3068" w:rsidP="001561C5">
      <w:pPr>
        <w:autoSpaceDE w:val="0"/>
        <w:autoSpaceDN w:val="0"/>
        <w:adjustRightInd w:val="0"/>
        <w:spacing w:after="0" w:line="240" w:lineRule="auto"/>
        <w:rPr>
          <w:rFonts w:ascii="Times New Roman" w:hAnsi="Times New Roman"/>
          <w:sz w:val="28"/>
          <w:szCs w:val="28"/>
        </w:rPr>
      </w:pPr>
      <w:r w:rsidRPr="00D37107">
        <w:rPr>
          <w:rFonts w:ascii="Times New Roman" w:hAnsi="Times New Roman"/>
          <w:sz w:val="28"/>
          <w:szCs w:val="28"/>
        </w:rPr>
        <w:t>Г) проведення операцій на відкритому ринку</w:t>
      </w:r>
    </w:p>
    <w:p w:rsidR="00DA3068" w:rsidRPr="00CE4277" w:rsidRDefault="00DA3068" w:rsidP="001561C5">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lang w:val="uk-UA"/>
        </w:rPr>
        <w:t>12</w:t>
      </w:r>
      <w:r w:rsidRPr="00CE4277">
        <w:rPr>
          <w:rFonts w:ascii="Times New Roman" w:hAnsi="Times New Roman"/>
          <w:b/>
          <w:bCs/>
          <w:sz w:val="28"/>
          <w:szCs w:val="28"/>
        </w:rPr>
        <w:t>. Проценти за кредитами і депозитами нараховуються:</w:t>
      </w:r>
    </w:p>
    <w:p w:rsidR="00DA3068" w:rsidRDefault="00DA3068" w:rsidP="001561C5">
      <w:pPr>
        <w:autoSpaceDE w:val="0"/>
        <w:autoSpaceDN w:val="0"/>
        <w:adjustRightInd w:val="0"/>
        <w:spacing w:after="0" w:line="240" w:lineRule="auto"/>
        <w:rPr>
          <w:rFonts w:ascii="Times New Roman" w:hAnsi="Times New Roman"/>
          <w:sz w:val="28"/>
          <w:szCs w:val="28"/>
          <w:lang w:val="uk-UA"/>
        </w:rPr>
      </w:pPr>
      <w:r w:rsidRPr="00CE4277">
        <w:rPr>
          <w:rFonts w:ascii="Times New Roman" w:hAnsi="Times New Roman"/>
          <w:sz w:val="28"/>
          <w:szCs w:val="28"/>
        </w:rPr>
        <w:t>А) щоденно</w:t>
      </w:r>
    </w:p>
    <w:p w:rsidR="00DA3068" w:rsidRPr="00CE4277" w:rsidRDefault="00DA3068" w:rsidP="001561C5">
      <w:pPr>
        <w:autoSpaceDE w:val="0"/>
        <w:autoSpaceDN w:val="0"/>
        <w:adjustRightInd w:val="0"/>
        <w:spacing w:after="0" w:line="240" w:lineRule="auto"/>
        <w:rPr>
          <w:rFonts w:ascii="Times New Roman" w:hAnsi="Times New Roman"/>
          <w:sz w:val="28"/>
          <w:szCs w:val="28"/>
        </w:rPr>
      </w:pPr>
      <w:r w:rsidRPr="00CE4277">
        <w:rPr>
          <w:rFonts w:ascii="Times New Roman" w:hAnsi="Times New Roman"/>
          <w:sz w:val="28"/>
          <w:szCs w:val="28"/>
        </w:rPr>
        <w:t xml:space="preserve"> Б) щомісячно</w:t>
      </w:r>
    </w:p>
    <w:p w:rsidR="00DA3068" w:rsidRDefault="00DA3068" w:rsidP="001561C5">
      <w:pPr>
        <w:autoSpaceDE w:val="0"/>
        <w:autoSpaceDN w:val="0"/>
        <w:adjustRightInd w:val="0"/>
        <w:spacing w:after="0" w:line="240" w:lineRule="auto"/>
        <w:rPr>
          <w:rFonts w:ascii="Times New Roman" w:hAnsi="Times New Roman"/>
          <w:sz w:val="28"/>
          <w:szCs w:val="28"/>
          <w:lang w:val="uk-UA"/>
        </w:rPr>
      </w:pPr>
      <w:r w:rsidRPr="00CE4277">
        <w:rPr>
          <w:rFonts w:ascii="Times New Roman" w:hAnsi="Times New Roman"/>
          <w:sz w:val="28"/>
          <w:szCs w:val="28"/>
        </w:rPr>
        <w:t>В) щоквартально</w:t>
      </w:r>
    </w:p>
    <w:p w:rsidR="00DA3068" w:rsidRPr="00CE4277" w:rsidRDefault="00DA3068" w:rsidP="001561C5">
      <w:pPr>
        <w:autoSpaceDE w:val="0"/>
        <w:autoSpaceDN w:val="0"/>
        <w:adjustRightInd w:val="0"/>
        <w:spacing w:after="0" w:line="240" w:lineRule="auto"/>
        <w:rPr>
          <w:rFonts w:ascii="Times New Roman" w:hAnsi="Times New Roman"/>
          <w:sz w:val="28"/>
          <w:szCs w:val="28"/>
        </w:rPr>
      </w:pPr>
      <w:r w:rsidRPr="00CE4277">
        <w:rPr>
          <w:rFonts w:ascii="Times New Roman" w:hAnsi="Times New Roman"/>
          <w:sz w:val="28"/>
          <w:szCs w:val="28"/>
        </w:rPr>
        <w:t xml:space="preserve"> Г) не </w:t>
      </w:r>
      <w:r>
        <w:rPr>
          <w:rFonts w:ascii="Times New Roman" w:hAnsi="Times New Roman"/>
          <w:sz w:val="28"/>
          <w:szCs w:val="28"/>
          <w:lang w:val="uk-UA"/>
        </w:rPr>
        <w:t>мен</w:t>
      </w:r>
      <w:r w:rsidRPr="00CE4277">
        <w:rPr>
          <w:rFonts w:ascii="Times New Roman" w:hAnsi="Times New Roman"/>
          <w:sz w:val="28"/>
          <w:szCs w:val="28"/>
        </w:rPr>
        <w:t>ше 1 разу на місяць</w:t>
      </w:r>
    </w:p>
    <w:p w:rsidR="00DA3068" w:rsidRPr="001561C5" w:rsidRDefault="00DA3068" w:rsidP="001561C5">
      <w:pPr>
        <w:autoSpaceDE w:val="0"/>
        <w:autoSpaceDN w:val="0"/>
        <w:adjustRightInd w:val="0"/>
        <w:spacing w:after="0" w:line="240" w:lineRule="auto"/>
        <w:jc w:val="both"/>
        <w:rPr>
          <w:rFonts w:ascii="Times New Roman" w:hAnsi="Times New Roman"/>
          <w:sz w:val="28"/>
          <w:szCs w:val="28"/>
          <w:lang w:val="uk-UA"/>
        </w:rPr>
      </w:pPr>
      <w:r>
        <w:rPr>
          <w:rFonts w:ascii="TimesNewRoman" w:hAnsi="TimesNewRoman" w:cs="TimesNewRoman"/>
          <w:sz w:val="20"/>
          <w:szCs w:val="20"/>
          <w:lang w:val="uk-UA"/>
        </w:rPr>
        <w:t xml:space="preserve"> </w:t>
      </w:r>
    </w:p>
    <w:p w:rsidR="00DA3068" w:rsidRPr="003E3944" w:rsidRDefault="00DA3068" w:rsidP="003E3944">
      <w:pPr>
        <w:autoSpaceDE w:val="0"/>
        <w:autoSpaceDN w:val="0"/>
        <w:adjustRightInd w:val="0"/>
        <w:spacing w:line="240" w:lineRule="auto"/>
        <w:jc w:val="center"/>
        <w:rPr>
          <w:rFonts w:ascii="Times New Roman" w:hAnsi="Times New Roman"/>
          <w:b/>
          <w:bCs/>
          <w:iCs/>
          <w:sz w:val="28"/>
          <w:szCs w:val="28"/>
          <w:lang w:val="uk-UA"/>
        </w:rPr>
      </w:pPr>
      <w:r w:rsidRPr="003E3944">
        <w:rPr>
          <w:rFonts w:ascii="Times New Roman" w:hAnsi="Times New Roman"/>
          <w:b/>
          <w:bCs/>
          <w:iCs/>
          <w:sz w:val="28"/>
          <w:szCs w:val="28"/>
          <w:lang w:val="uk-UA"/>
        </w:rPr>
        <w:t>Тема 1.3.    Діагностика активн</w:t>
      </w:r>
      <w:r>
        <w:rPr>
          <w:rFonts w:ascii="Times New Roman" w:hAnsi="Times New Roman"/>
          <w:b/>
          <w:bCs/>
          <w:iCs/>
          <w:sz w:val="28"/>
          <w:szCs w:val="28"/>
          <w:lang w:val="uk-UA"/>
        </w:rPr>
        <w:t>их операцій банківських установ</w:t>
      </w:r>
    </w:p>
    <w:p w:rsidR="00DA3068" w:rsidRPr="008C7F13" w:rsidRDefault="00DA3068" w:rsidP="001B32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1B3248">
        <w:rPr>
          <w:rFonts w:ascii="Times New Roman" w:hAnsi="Times New Roman"/>
          <w:sz w:val="28"/>
          <w:szCs w:val="28"/>
          <w:lang w:val="uk-UA"/>
        </w:rPr>
        <w:t xml:space="preserve">Активні операції банків — це фінансові операції з розміщення коштів із метою отримання доходів. </w:t>
      </w:r>
      <w:r w:rsidRPr="008C7F13">
        <w:rPr>
          <w:rFonts w:ascii="Times New Roman" w:hAnsi="Times New Roman"/>
          <w:sz w:val="28"/>
          <w:szCs w:val="28"/>
        </w:rPr>
        <w:t>До них належать</w:t>
      </w:r>
      <w:r>
        <w:rPr>
          <w:rFonts w:ascii="Times New Roman" w:hAnsi="Times New Roman"/>
          <w:sz w:val="28"/>
          <w:szCs w:val="28"/>
          <w:lang w:val="uk-UA"/>
        </w:rPr>
        <w:t xml:space="preserve"> </w:t>
      </w:r>
      <w:r w:rsidRPr="008C7F13">
        <w:rPr>
          <w:rFonts w:ascii="Times New Roman" w:hAnsi="Times New Roman"/>
          <w:sz w:val="28"/>
          <w:szCs w:val="28"/>
        </w:rPr>
        <w:t>надання кредитів та позичок, купівля цінних паперів, вкладення</w:t>
      </w:r>
      <w:r>
        <w:rPr>
          <w:rFonts w:ascii="Times New Roman" w:hAnsi="Times New Roman"/>
          <w:sz w:val="28"/>
          <w:szCs w:val="28"/>
          <w:lang w:val="uk-UA"/>
        </w:rPr>
        <w:t xml:space="preserve"> </w:t>
      </w:r>
      <w:r w:rsidRPr="008C7F13">
        <w:rPr>
          <w:rFonts w:ascii="Times New Roman" w:hAnsi="Times New Roman"/>
          <w:sz w:val="28"/>
          <w:szCs w:val="28"/>
        </w:rPr>
        <w:t>коштів у комерційні проекти, лізингові, факторингові операції,</w:t>
      </w:r>
      <w:r>
        <w:rPr>
          <w:rFonts w:ascii="Times New Roman" w:hAnsi="Times New Roman"/>
          <w:sz w:val="28"/>
          <w:szCs w:val="28"/>
          <w:lang w:val="uk-UA"/>
        </w:rPr>
        <w:t xml:space="preserve"> </w:t>
      </w:r>
      <w:r w:rsidRPr="008C7F13">
        <w:rPr>
          <w:rFonts w:ascii="Times New Roman" w:hAnsi="Times New Roman"/>
          <w:sz w:val="28"/>
          <w:szCs w:val="28"/>
        </w:rPr>
        <w:t>операції з векселями тощо.</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w:t>
      </w:r>
      <w:r w:rsidRPr="001B3248">
        <w:rPr>
          <w:rFonts w:ascii="Times New Roman" w:hAnsi="Times New Roman"/>
          <w:sz w:val="28"/>
          <w:szCs w:val="28"/>
        </w:rPr>
        <w:t xml:space="preserve">Актив — </w:t>
      </w:r>
      <w:r w:rsidRPr="008C7F13">
        <w:rPr>
          <w:rFonts w:ascii="Times New Roman" w:hAnsi="Times New Roman"/>
          <w:sz w:val="28"/>
          <w:szCs w:val="28"/>
        </w:rPr>
        <w:t>це той чи інший об’єкт, який контролюється банком</w:t>
      </w:r>
      <w:r>
        <w:rPr>
          <w:rFonts w:ascii="Times New Roman" w:hAnsi="Times New Roman"/>
          <w:sz w:val="28"/>
          <w:szCs w:val="28"/>
          <w:lang w:val="uk-UA"/>
        </w:rPr>
        <w:t xml:space="preserve"> </w:t>
      </w:r>
      <w:r w:rsidRPr="008C7F13">
        <w:rPr>
          <w:rFonts w:ascii="Times New Roman" w:hAnsi="Times New Roman"/>
          <w:sz w:val="28"/>
          <w:szCs w:val="28"/>
        </w:rPr>
        <w:t>та відповідає принаймні одній із названих нижче вимог:</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дає дохід;</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може бути обміняний на інший об’єкт, який дає дохід.</w:t>
      </w:r>
    </w:p>
    <w:p w:rsidR="00DA3068" w:rsidRPr="008C7F13" w:rsidRDefault="00DA3068" w:rsidP="001B32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8C7F13">
        <w:rPr>
          <w:rFonts w:ascii="Times New Roman" w:hAnsi="Times New Roman"/>
          <w:sz w:val="28"/>
          <w:szCs w:val="28"/>
        </w:rPr>
        <w:t>Усі активні операції банку є ризиковими, проте вони забезпе</w:t>
      </w:r>
      <w:r>
        <w:rPr>
          <w:rFonts w:ascii="Times New Roman" w:hAnsi="Times New Roman"/>
          <w:sz w:val="28"/>
          <w:szCs w:val="28"/>
          <w:lang w:val="uk-UA"/>
        </w:rPr>
        <w:t>ч</w:t>
      </w:r>
      <w:r w:rsidRPr="008C7F13">
        <w:rPr>
          <w:rFonts w:ascii="Times New Roman" w:hAnsi="Times New Roman"/>
          <w:sz w:val="28"/>
          <w:szCs w:val="28"/>
        </w:rPr>
        <w:t>ують йому значну частину доходів.</w:t>
      </w:r>
      <w:r>
        <w:rPr>
          <w:rFonts w:ascii="Times New Roman" w:hAnsi="Times New Roman"/>
          <w:sz w:val="28"/>
          <w:szCs w:val="28"/>
          <w:lang w:val="uk-UA"/>
        </w:rPr>
        <w:t xml:space="preserve"> </w:t>
      </w:r>
      <w:r w:rsidRPr="001B3248">
        <w:rPr>
          <w:rFonts w:ascii="Times New Roman" w:hAnsi="Times New Roman"/>
          <w:sz w:val="28"/>
          <w:szCs w:val="28"/>
        </w:rPr>
        <w:t xml:space="preserve">Мета дослідження активних операцій </w:t>
      </w:r>
      <w:r w:rsidRPr="008C7F13">
        <w:rPr>
          <w:rFonts w:ascii="Times New Roman" w:hAnsi="Times New Roman"/>
          <w:sz w:val="28"/>
          <w:szCs w:val="28"/>
        </w:rPr>
        <w:t>полягає у тому, щоб</w:t>
      </w:r>
      <w:r>
        <w:rPr>
          <w:rFonts w:ascii="Times New Roman" w:hAnsi="Times New Roman"/>
          <w:sz w:val="28"/>
          <w:szCs w:val="28"/>
          <w:lang w:val="uk-UA"/>
        </w:rPr>
        <w:t xml:space="preserve"> </w:t>
      </w:r>
      <w:r w:rsidRPr="008C7F13">
        <w:rPr>
          <w:rFonts w:ascii="Times New Roman" w:hAnsi="Times New Roman"/>
          <w:sz w:val="28"/>
          <w:szCs w:val="28"/>
        </w:rPr>
        <w:t>визначити шляхом аналізу по вертикалі динамічні зміни у структурі активів. На основі оцінки по горизонталі аналізують зміни у</w:t>
      </w:r>
      <w:r>
        <w:rPr>
          <w:rFonts w:ascii="Times New Roman" w:hAnsi="Times New Roman"/>
          <w:sz w:val="28"/>
          <w:szCs w:val="28"/>
          <w:lang w:val="uk-UA"/>
        </w:rPr>
        <w:t xml:space="preserve"> </w:t>
      </w:r>
      <w:r w:rsidRPr="008C7F13">
        <w:rPr>
          <w:rFonts w:ascii="Times New Roman" w:hAnsi="Times New Roman"/>
          <w:sz w:val="28"/>
          <w:szCs w:val="28"/>
        </w:rPr>
        <w:t>динаміці, зіставляючи дані за різні періоди.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w:t>
      </w:r>
      <w:r w:rsidRPr="00E1407B">
        <w:rPr>
          <w:rFonts w:ascii="Times New Roman" w:hAnsi="Times New Roman"/>
          <w:sz w:val="28"/>
          <w:szCs w:val="28"/>
        </w:rPr>
        <w:t xml:space="preserve">Завдання аналізу </w:t>
      </w:r>
      <w:r w:rsidRPr="008C7F13">
        <w:rPr>
          <w:rFonts w:ascii="Times New Roman" w:hAnsi="Times New Roman"/>
          <w:sz w:val="28"/>
          <w:szCs w:val="28"/>
        </w:rPr>
        <w:t>активів банківського сектору та окремого</w:t>
      </w:r>
      <w:r>
        <w:rPr>
          <w:rFonts w:ascii="Times New Roman" w:hAnsi="Times New Roman"/>
          <w:sz w:val="28"/>
          <w:szCs w:val="28"/>
          <w:lang w:val="uk-UA"/>
        </w:rPr>
        <w:t xml:space="preserve"> </w:t>
      </w:r>
      <w:r w:rsidRPr="008C7F13">
        <w:rPr>
          <w:rFonts w:ascii="Times New Roman" w:hAnsi="Times New Roman"/>
          <w:sz w:val="28"/>
          <w:szCs w:val="28"/>
        </w:rPr>
        <w:t>банку:</w:t>
      </w:r>
    </w:p>
    <w:p w:rsidR="00DA3068" w:rsidRPr="008C7F13" w:rsidRDefault="00DA3068" w:rsidP="00070B91">
      <w:pPr>
        <w:autoSpaceDE w:val="0"/>
        <w:autoSpaceDN w:val="0"/>
        <w:adjustRightInd w:val="0"/>
        <w:spacing w:after="0" w:line="240" w:lineRule="auto"/>
        <w:jc w:val="both"/>
        <w:rPr>
          <w:rFonts w:ascii="Times New Roman" w:hAnsi="Times New Roman"/>
          <w:sz w:val="28"/>
          <w:szCs w:val="28"/>
        </w:rPr>
      </w:pPr>
      <w:r w:rsidRPr="008C7F13">
        <w:rPr>
          <w:rFonts w:ascii="Times New Roman" w:hAnsi="Times New Roman"/>
          <w:sz w:val="28"/>
          <w:szCs w:val="28"/>
        </w:rPr>
        <w:t>• визначення кількарічної тенденції щодо збільшення чи зменшення активів, зокрема дохідних, недохідних, робочих, високоліквідних, іммобілізованих (вкладених в основні фонди тощо);</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аналіз якості активів, зокрема кредитного портфеля;</w:t>
      </w:r>
    </w:p>
    <w:p w:rsidR="00DA3068" w:rsidRPr="008C7F13" w:rsidRDefault="00DA3068" w:rsidP="00070B91">
      <w:pPr>
        <w:autoSpaceDE w:val="0"/>
        <w:autoSpaceDN w:val="0"/>
        <w:adjustRightInd w:val="0"/>
        <w:spacing w:after="0" w:line="240" w:lineRule="auto"/>
        <w:jc w:val="both"/>
        <w:rPr>
          <w:rFonts w:ascii="Times New Roman" w:hAnsi="Times New Roman"/>
          <w:sz w:val="28"/>
          <w:szCs w:val="28"/>
        </w:rPr>
      </w:pPr>
      <w:r w:rsidRPr="008C7F13">
        <w:rPr>
          <w:rFonts w:ascii="Times New Roman" w:hAnsi="Times New Roman"/>
          <w:sz w:val="28"/>
          <w:szCs w:val="28"/>
        </w:rPr>
        <w:t>• виведення узагальнюючої оцінки стосовно оптимізації складу і структури активів.</w:t>
      </w:r>
    </w:p>
    <w:p w:rsidR="00DA3068" w:rsidRPr="008C7F13" w:rsidRDefault="00DA3068" w:rsidP="00070B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579AA">
        <w:rPr>
          <w:rFonts w:ascii="Times New Roman" w:hAnsi="Times New Roman"/>
          <w:sz w:val="28"/>
          <w:szCs w:val="28"/>
          <w:lang w:val="uk-UA"/>
        </w:rPr>
        <w:t>На першому етапі аналізу активів складають динаміку змін</w:t>
      </w:r>
      <w:r>
        <w:rPr>
          <w:rFonts w:ascii="Times New Roman" w:hAnsi="Times New Roman"/>
          <w:sz w:val="28"/>
          <w:szCs w:val="28"/>
          <w:lang w:val="uk-UA"/>
        </w:rPr>
        <w:t xml:space="preserve"> </w:t>
      </w:r>
      <w:r w:rsidRPr="002579AA">
        <w:rPr>
          <w:rFonts w:ascii="Times New Roman" w:hAnsi="Times New Roman"/>
          <w:sz w:val="28"/>
          <w:szCs w:val="28"/>
          <w:lang w:val="uk-UA"/>
        </w:rPr>
        <w:t>обсягів і структури (питомої ваги) найважливіших груп активів за</w:t>
      </w:r>
      <w:r>
        <w:rPr>
          <w:rFonts w:ascii="Times New Roman" w:hAnsi="Times New Roman"/>
          <w:sz w:val="28"/>
          <w:szCs w:val="28"/>
          <w:lang w:val="uk-UA"/>
        </w:rPr>
        <w:t xml:space="preserve"> </w:t>
      </w:r>
      <w:r w:rsidRPr="002579AA">
        <w:rPr>
          <w:rFonts w:ascii="Times New Roman" w:hAnsi="Times New Roman"/>
          <w:sz w:val="28"/>
          <w:szCs w:val="28"/>
          <w:lang w:val="uk-UA"/>
        </w:rPr>
        <w:t>кілька років.</w:t>
      </w:r>
      <w:r>
        <w:rPr>
          <w:rFonts w:ascii="Times New Roman" w:hAnsi="Times New Roman"/>
          <w:sz w:val="28"/>
          <w:szCs w:val="28"/>
          <w:lang w:val="uk-UA"/>
        </w:rPr>
        <w:t xml:space="preserve"> </w:t>
      </w:r>
      <w:r w:rsidRPr="008C7F13">
        <w:rPr>
          <w:rFonts w:ascii="Times New Roman" w:hAnsi="Times New Roman"/>
          <w:sz w:val="28"/>
          <w:szCs w:val="28"/>
        </w:rPr>
        <w:t>Таке зіставлення дає змогу побачити політику вкладення ресурсів банку в прибуткові активи чи, можливо, в їх капіталізацію</w:t>
      </w:r>
      <w:r>
        <w:rPr>
          <w:rFonts w:ascii="Times New Roman" w:hAnsi="Times New Roman"/>
          <w:sz w:val="28"/>
          <w:szCs w:val="28"/>
          <w:lang w:val="uk-UA"/>
        </w:rPr>
        <w:t xml:space="preserve"> </w:t>
      </w:r>
      <w:r w:rsidRPr="008C7F13">
        <w:rPr>
          <w:rFonts w:ascii="Times New Roman" w:hAnsi="Times New Roman"/>
          <w:sz w:val="28"/>
          <w:szCs w:val="28"/>
        </w:rPr>
        <w:t xml:space="preserve">(основні </w:t>
      </w:r>
      <w:r>
        <w:rPr>
          <w:rFonts w:ascii="Times New Roman" w:hAnsi="Times New Roman"/>
          <w:sz w:val="28"/>
          <w:szCs w:val="28"/>
          <w:lang w:val="uk-UA"/>
        </w:rPr>
        <w:t>засоб</w:t>
      </w:r>
      <w:r w:rsidRPr="008C7F13">
        <w:rPr>
          <w:rFonts w:ascii="Times New Roman" w:hAnsi="Times New Roman"/>
          <w:sz w:val="28"/>
          <w:szCs w:val="28"/>
        </w:rPr>
        <w:t>и</w:t>
      </w:r>
      <w:r>
        <w:rPr>
          <w:rFonts w:ascii="Times New Roman" w:hAnsi="Times New Roman"/>
          <w:sz w:val="28"/>
          <w:szCs w:val="28"/>
          <w:lang w:val="uk-UA"/>
        </w:rPr>
        <w:t>,</w:t>
      </w:r>
      <w:r w:rsidRPr="008C7F13">
        <w:rPr>
          <w:rFonts w:ascii="Times New Roman" w:hAnsi="Times New Roman"/>
          <w:sz w:val="28"/>
          <w:szCs w:val="28"/>
        </w:rPr>
        <w:t xml:space="preserve"> тощо), що не сприятиме у перспективі зростанню</w:t>
      </w:r>
      <w:r>
        <w:rPr>
          <w:rFonts w:ascii="Times New Roman" w:hAnsi="Times New Roman"/>
          <w:sz w:val="28"/>
          <w:szCs w:val="28"/>
          <w:lang w:val="uk-UA"/>
        </w:rPr>
        <w:t xml:space="preserve"> </w:t>
      </w:r>
      <w:r w:rsidRPr="008C7F13">
        <w:rPr>
          <w:rFonts w:ascii="Times New Roman" w:hAnsi="Times New Roman"/>
          <w:sz w:val="28"/>
          <w:szCs w:val="28"/>
        </w:rPr>
        <w:t>дохідності.</w:t>
      </w:r>
      <w:r>
        <w:rPr>
          <w:rFonts w:ascii="Times New Roman" w:hAnsi="Times New Roman"/>
          <w:sz w:val="28"/>
          <w:szCs w:val="28"/>
          <w:lang w:val="uk-UA"/>
        </w:rPr>
        <w:t xml:space="preserve"> </w:t>
      </w:r>
      <w:r w:rsidRPr="008C7F13">
        <w:rPr>
          <w:rFonts w:ascii="Times New Roman" w:hAnsi="Times New Roman"/>
          <w:sz w:val="28"/>
          <w:szCs w:val="28"/>
        </w:rPr>
        <w:t>Після аналізу за групами проводять деталізований аналіз за</w:t>
      </w:r>
      <w:r>
        <w:rPr>
          <w:rFonts w:ascii="Times New Roman" w:hAnsi="Times New Roman"/>
          <w:sz w:val="28"/>
          <w:szCs w:val="28"/>
          <w:lang w:val="uk-UA"/>
        </w:rPr>
        <w:t xml:space="preserve"> </w:t>
      </w:r>
      <w:r w:rsidRPr="008C7F13">
        <w:rPr>
          <w:rFonts w:ascii="Times New Roman" w:hAnsi="Times New Roman"/>
          <w:sz w:val="28"/>
          <w:szCs w:val="28"/>
        </w:rPr>
        <w:t>видами або підгрупами активів у динаміці за низку років і за питомою вагою кожного виду в загальній сумі активів.</w:t>
      </w:r>
    </w:p>
    <w:p w:rsidR="00DA3068" w:rsidRPr="00780D68" w:rsidRDefault="00DA3068" w:rsidP="00780D68">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7F13">
        <w:rPr>
          <w:rFonts w:ascii="Times New Roman" w:hAnsi="Times New Roman"/>
          <w:sz w:val="28"/>
          <w:szCs w:val="28"/>
        </w:rPr>
        <w:t>Якісний їх склад характеризується співвідношенням продуктивних і непро</w:t>
      </w:r>
      <w:r>
        <w:rPr>
          <w:rFonts w:ascii="Times New Roman" w:hAnsi="Times New Roman"/>
          <w:sz w:val="28"/>
          <w:szCs w:val="28"/>
          <w:lang w:val="uk-UA"/>
        </w:rPr>
        <w:t>-</w:t>
      </w:r>
      <w:r w:rsidRPr="008C7F13">
        <w:rPr>
          <w:rFonts w:ascii="Times New Roman" w:hAnsi="Times New Roman"/>
          <w:sz w:val="28"/>
          <w:szCs w:val="28"/>
        </w:rPr>
        <w:t>дуктивних активів та витрат на власні потреби. До</w:t>
      </w:r>
      <w:r>
        <w:rPr>
          <w:rFonts w:ascii="Times New Roman" w:hAnsi="Times New Roman"/>
          <w:sz w:val="28"/>
          <w:szCs w:val="28"/>
          <w:lang w:val="uk-UA"/>
        </w:rPr>
        <w:t xml:space="preserve"> </w:t>
      </w:r>
      <w:r w:rsidRPr="008C7F13">
        <w:rPr>
          <w:rFonts w:ascii="Times New Roman" w:hAnsi="Times New Roman"/>
          <w:sz w:val="28"/>
          <w:szCs w:val="28"/>
        </w:rPr>
        <w:t>продуктивних активів нале</w:t>
      </w:r>
      <w:r>
        <w:rPr>
          <w:rFonts w:ascii="Times New Roman" w:hAnsi="Times New Roman"/>
          <w:sz w:val="28"/>
          <w:szCs w:val="28"/>
          <w:lang w:val="uk-UA"/>
        </w:rPr>
        <w:t>-</w:t>
      </w:r>
      <w:r w:rsidRPr="008C7F13">
        <w:rPr>
          <w:rFonts w:ascii="Times New Roman" w:hAnsi="Times New Roman"/>
          <w:sz w:val="28"/>
          <w:szCs w:val="28"/>
        </w:rPr>
        <w:t xml:space="preserve">жать усі операції з клієнтурою і контрагентами банку за </w:t>
      </w:r>
      <w:r>
        <w:rPr>
          <w:rFonts w:ascii="Times New Roman" w:hAnsi="Times New Roman"/>
          <w:sz w:val="28"/>
          <w:szCs w:val="28"/>
        </w:rPr>
        <w:t>кредитн</w:t>
      </w:r>
      <w:r>
        <w:rPr>
          <w:rFonts w:ascii="Times New Roman" w:hAnsi="Times New Roman"/>
          <w:sz w:val="28"/>
          <w:szCs w:val="28"/>
          <w:lang w:val="uk-UA"/>
        </w:rPr>
        <w:t>о-</w:t>
      </w:r>
      <w:r w:rsidRPr="008C7F13">
        <w:rPr>
          <w:rFonts w:ascii="Times New Roman" w:hAnsi="Times New Roman"/>
          <w:sz w:val="28"/>
          <w:szCs w:val="28"/>
        </w:rPr>
        <w:t>інвестицій</w:t>
      </w:r>
      <w:r>
        <w:rPr>
          <w:rFonts w:ascii="Times New Roman" w:hAnsi="Times New Roman"/>
          <w:sz w:val="28"/>
          <w:szCs w:val="28"/>
          <w:lang w:val="uk-UA"/>
        </w:rPr>
        <w:t>-</w:t>
      </w:r>
      <w:r w:rsidRPr="008C7F13">
        <w:rPr>
          <w:rFonts w:ascii="Times New Roman" w:hAnsi="Times New Roman"/>
          <w:sz w:val="28"/>
          <w:szCs w:val="28"/>
        </w:rPr>
        <w:t>ною системою. До непродуктивних — вимоги за ризиковими операціями, резерви і</w:t>
      </w:r>
      <w:r>
        <w:rPr>
          <w:rFonts w:ascii="Times New Roman" w:hAnsi="Times New Roman"/>
          <w:sz w:val="28"/>
          <w:szCs w:val="28"/>
          <w:lang w:val="uk-UA"/>
        </w:rPr>
        <w:t xml:space="preserve"> </w:t>
      </w:r>
      <w:r w:rsidRPr="008C7F13">
        <w:rPr>
          <w:rFonts w:ascii="Times New Roman" w:hAnsi="Times New Roman"/>
          <w:sz w:val="28"/>
          <w:szCs w:val="28"/>
        </w:rPr>
        <w:t>кошти дебіторів. До затрат на власні потреби відносять капіталі-зовані активи, нематеріальні активи, збитки, відвернуті за рахунок прибутку.</w:t>
      </w:r>
    </w:p>
    <w:p w:rsidR="00DA3068" w:rsidRPr="00780D68" w:rsidRDefault="00DA3068" w:rsidP="00780D6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E1407B">
        <w:rPr>
          <w:rFonts w:ascii="Times New Roman" w:hAnsi="Times New Roman"/>
          <w:sz w:val="28"/>
          <w:szCs w:val="28"/>
        </w:rPr>
        <w:t xml:space="preserve">Оцінка якості активів </w:t>
      </w:r>
      <w:r w:rsidRPr="008C7F13">
        <w:rPr>
          <w:rFonts w:ascii="Times New Roman" w:hAnsi="Times New Roman"/>
          <w:sz w:val="28"/>
          <w:szCs w:val="28"/>
        </w:rPr>
        <w:t>— важливий показник для визначення ступеня надій</w:t>
      </w:r>
      <w:r>
        <w:rPr>
          <w:rFonts w:ascii="Times New Roman" w:hAnsi="Times New Roman"/>
          <w:sz w:val="28"/>
          <w:szCs w:val="28"/>
          <w:lang w:val="uk-UA"/>
        </w:rPr>
        <w:t>-</w:t>
      </w:r>
      <w:r w:rsidRPr="008C7F13">
        <w:rPr>
          <w:rFonts w:ascii="Times New Roman" w:hAnsi="Times New Roman"/>
          <w:sz w:val="28"/>
          <w:szCs w:val="28"/>
        </w:rPr>
        <w:t>ності банку та ефективності його діяльності.</w:t>
      </w:r>
      <w:r>
        <w:rPr>
          <w:rFonts w:ascii="Times New Roman" w:hAnsi="Times New Roman"/>
          <w:sz w:val="28"/>
          <w:szCs w:val="28"/>
          <w:lang w:val="uk-UA"/>
        </w:rPr>
        <w:t xml:space="preserve"> </w:t>
      </w:r>
      <w:r w:rsidRPr="008C7F13">
        <w:rPr>
          <w:rFonts w:ascii="Times New Roman" w:hAnsi="Times New Roman"/>
          <w:sz w:val="28"/>
          <w:szCs w:val="28"/>
        </w:rPr>
        <w:t>Аналізуючи активні операції, групують статті за окремими</w:t>
      </w:r>
      <w:r>
        <w:rPr>
          <w:rFonts w:ascii="Times New Roman" w:hAnsi="Times New Roman"/>
          <w:sz w:val="28"/>
          <w:szCs w:val="28"/>
          <w:lang w:val="uk-UA"/>
        </w:rPr>
        <w:t xml:space="preserve"> </w:t>
      </w:r>
      <w:r w:rsidRPr="008C7F13">
        <w:rPr>
          <w:rFonts w:ascii="Times New Roman" w:hAnsi="Times New Roman"/>
          <w:sz w:val="28"/>
          <w:szCs w:val="28"/>
        </w:rPr>
        <w:t>ознаками.</w:t>
      </w:r>
      <w:r>
        <w:rPr>
          <w:rFonts w:ascii="Times New Roman" w:hAnsi="Times New Roman"/>
          <w:sz w:val="28"/>
          <w:szCs w:val="28"/>
          <w:lang w:val="uk-UA"/>
        </w:rPr>
        <w:t xml:space="preserve"> </w:t>
      </w:r>
      <w:r w:rsidRPr="008C7F13">
        <w:rPr>
          <w:rFonts w:ascii="Times New Roman" w:hAnsi="Times New Roman"/>
          <w:sz w:val="28"/>
          <w:szCs w:val="28"/>
        </w:rPr>
        <w:t>Усі активи банку можна поділити на шість груп:</w:t>
      </w:r>
    </w:p>
    <w:p w:rsidR="00DA3068" w:rsidRPr="008C7F13" w:rsidRDefault="00DA3068" w:rsidP="00780D68">
      <w:pPr>
        <w:autoSpaceDE w:val="0"/>
        <w:autoSpaceDN w:val="0"/>
        <w:adjustRightInd w:val="0"/>
        <w:spacing w:after="0" w:line="240" w:lineRule="auto"/>
        <w:jc w:val="both"/>
        <w:rPr>
          <w:rFonts w:ascii="Times New Roman" w:hAnsi="Times New Roman"/>
          <w:sz w:val="28"/>
          <w:szCs w:val="28"/>
        </w:rPr>
      </w:pPr>
      <w:r w:rsidRPr="00E1407B">
        <w:rPr>
          <w:rFonts w:ascii="Times New Roman" w:hAnsi="Times New Roman"/>
          <w:sz w:val="28"/>
          <w:szCs w:val="28"/>
        </w:rPr>
        <w:t xml:space="preserve">1. Високоліквідні активи </w:t>
      </w:r>
      <w:r w:rsidRPr="008C7F13">
        <w:rPr>
          <w:rFonts w:ascii="Times New Roman" w:hAnsi="Times New Roman"/>
          <w:sz w:val="28"/>
          <w:szCs w:val="28"/>
        </w:rPr>
        <w:t>— це кошти в касі, у НБУ та в інших</w:t>
      </w:r>
      <w:r>
        <w:rPr>
          <w:rFonts w:ascii="Times New Roman" w:hAnsi="Times New Roman"/>
          <w:sz w:val="28"/>
          <w:szCs w:val="28"/>
          <w:lang w:val="uk-UA"/>
        </w:rPr>
        <w:t xml:space="preserve"> </w:t>
      </w:r>
      <w:r w:rsidRPr="008C7F13">
        <w:rPr>
          <w:rFonts w:ascii="Times New Roman" w:hAnsi="Times New Roman"/>
          <w:sz w:val="28"/>
          <w:szCs w:val="28"/>
        </w:rPr>
        <w:t>банках, а також активи, які можна швидко конверту вати у готівкові та безготівкові кошти. Вони не дають банку доходу, але необхідні для розрахунків за зобов’язаннями. До них належать:</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готівкові кошти та банківські метали;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кошти до запитання в НБУ;</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кошти до запитання в інших банках;</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строкові депозити в НБУ.</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E1407B">
        <w:rPr>
          <w:rFonts w:ascii="Times New Roman" w:hAnsi="Times New Roman"/>
          <w:sz w:val="28"/>
          <w:szCs w:val="28"/>
        </w:rPr>
        <w:t xml:space="preserve">2. Ліквідні активи </w:t>
      </w:r>
      <w:r w:rsidRPr="008C7F13">
        <w:rPr>
          <w:rFonts w:ascii="Times New Roman" w:hAnsi="Times New Roman"/>
          <w:sz w:val="28"/>
          <w:szCs w:val="28"/>
        </w:rPr>
        <w:t>— це активи, які приносять банку дохід, а</w:t>
      </w:r>
      <w:r>
        <w:rPr>
          <w:rFonts w:ascii="Times New Roman" w:hAnsi="Times New Roman"/>
          <w:sz w:val="28"/>
          <w:szCs w:val="28"/>
          <w:lang w:val="uk-UA"/>
        </w:rPr>
        <w:t xml:space="preserve"> </w:t>
      </w:r>
      <w:r w:rsidRPr="008C7F13">
        <w:rPr>
          <w:rFonts w:ascii="Times New Roman" w:hAnsi="Times New Roman"/>
          <w:sz w:val="28"/>
          <w:szCs w:val="28"/>
        </w:rPr>
        <w:t>саме:</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усі надані кредити;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депозити в інших банках;</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цінні папери;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вкладення в асоційовані та дочірні компанії.</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E1407B">
        <w:rPr>
          <w:rFonts w:ascii="Times New Roman" w:hAnsi="Times New Roman"/>
          <w:sz w:val="28"/>
          <w:szCs w:val="28"/>
        </w:rPr>
        <w:t xml:space="preserve">3. Низьколіквідні активи </w:t>
      </w:r>
      <w:r w:rsidRPr="008C7F13">
        <w:rPr>
          <w:rFonts w:ascii="Times New Roman" w:hAnsi="Times New Roman"/>
          <w:sz w:val="28"/>
          <w:szCs w:val="28"/>
        </w:rPr>
        <w:t>— пролонгована та дебіторська заборгованість.</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E1407B">
        <w:rPr>
          <w:rFonts w:ascii="Times New Roman" w:hAnsi="Times New Roman"/>
          <w:sz w:val="28"/>
          <w:szCs w:val="28"/>
        </w:rPr>
        <w:t xml:space="preserve">4. Неліквідні активи </w:t>
      </w:r>
      <w:r w:rsidRPr="008C7F13">
        <w:rPr>
          <w:rFonts w:ascii="Times New Roman" w:hAnsi="Times New Roman"/>
          <w:sz w:val="28"/>
          <w:szCs w:val="28"/>
        </w:rPr>
        <w:t>— прострочена та сумнівна заборгованість за кредитами.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E1407B">
        <w:rPr>
          <w:rFonts w:ascii="Times New Roman" w:hAnsi="Times New Roman"/>
          <w:sz w:val="28"/>
          <w:szCs w:val="28"/>
        </w:rPr>
        <w:t xml:space="preserve">5. Недохідні активи </w:t>
      </w:r>
      <w:r w:rsidRPr="008C7F13">
        <w:rPr>
          <w:rFonts w:ascii="Times New Roman" w:hAnsi="Times New Roman"/>
          <w:sz w:val="28"/>
          <w:szCs w:val="28"/>
        </w:rPr>
        <w:t>становлять:</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основні засоби та нематеріальні активи;</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капіталовкладення;</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матеріальні цінності.</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E1407B">
        <w:rPr>
          <w:rFonts w:ascii="Times New Roman" w:hAnsi="Times New Roman"/>
          <w:sz w:val="28"/>
          <w:szCs w:val="28"/>
        </w:rPr>
        <w:t>6. Квазіактиви</w:t>
      </w:r>
      <w:r w:rsidRPr="008C7F13">
        <w:rPr>
          <w:rFonts w:ascii="Times New Roman" w:hAnsi="Times New Roman"/>
          <w:sz w:val="28"/>
          <w:szCs w:val="28"/>
        </w:rPr>
        <w:t>:</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нараховані доходи банку;</w:t>
      </w:r>
    </w:p>
    <w:p w:rsidR="00DA3068" w:rsidRPr="008C7F13" w:rsidRDefault="00DA3068" w:rsidP="008C7F13">
      <w:pPr>
        <w:autoSpaceDE w:val="0"/>
        <w:autoSpaceDN w:val="0"/>
        <w:adjustRightInd w:val="0"/>
        <w:spacing w:after="0" w:line="240" w:lineRule="auto"/>
        <w:rPr>
          <w:rFonts w:ascii="Times New Roman" w:hAnsi="Times New Roman"/>
          <w:sz w:val="28"/>
          <w:szCs w:val="28"/>
        </w:rPr>
      </w:pPr>
      <w:r w:rsidRPr="008C7F13">
        <w:rPr>
          <w:rFonts w:ascii="Times New Roman" w:hAnsi="Times New Roman"/>
          <w:sz w:val="28"/>
          <w:szCs w:val="28"/>
        </w:rPr>
        <w:t>• прострочені нараховані доходи та інші активи.</w:t>
      </w:r>
    </w:p>
    <w:p w:rsidR="00DA3068" w:rsidRPr="00BC0D92" w:rsidRDefault="00DA3068" w:rsidP="009E6C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E1407B">
        <w:rPr>
          <w:rFonts w:ascii="Times New Roman" w:hAnsi="Times New Roman"/>
          <w:sz w:val="28"/>
          <w:szCs w:val="28"/>
        </w:rPr>
        <w:t xml:space="preserve">Робочі активи </w:t>
      </w:r>
      <w:r w:rsidRPr="008C7F13">
        <w:rPr>
          <w:rFonts w:ascii="Times New Roman" w:hAnsi="Times New Roman"/>
          <w:sz w:val="28"/>
          <w:szCs w:val="28"/>
        </w:rPr>
        <w:t>— це кошти на коррахунках, у касі, вкладені у</w:t>
      </w:r>
      <w:r>
        <w:rPr>
          <w:rFonts w:ascii="Times New Roman" w:hAnsi="Times New Roman"/>
          <w:sz w:val="28"/>
          <w:szCs w:val="28"/>
          <w:lang w:val="uk-UA"/>
        </w:rPr>
        <w:t xml:space="preserve"> </w:t>
      </w:r>
      <w:r w:rsidRPr="008C7F13">
        <w:rPr>
          <w:rFonts w:ascii="Times New Roman" w:hAnsi="Times New Roman"/>
          <w:sz w:val="28"/>
          <w:szCs w:val="28"/>
        </w:rPr>
        <w:t xml:space="preserve">майно, цінні </w:t>
      </w:r>
      <w:r>
        <w:rPr>
          <w:rFonts w:ascii="Times New Roman" w:hAnsi="Times New Roman"/>
          <w:sz w:val="28"/>
          <w:szCs w:val="28"/>
        </w:rPr>
        <w:t>п</w:t>
      </w:r>
      <w:r>
        <w:rPr>
          <w:rFonts w:ascii="Times New Roman" w:hAnsi="Times New Roman"/>
          <w:sz w:val="28"/>
          <w:szCs w:val="28"/>
          <w:lang w:val="uk-UA"/>
        </w:rPr>
        <w:t>а</w:t>
      </w:r>
      <w:r w:rsidRPr="008C7F13">
        <w:rPr>
          <w:rFonts w:ascii="Times New Roman" w:hAnsi="Times New Roman"/>
          <w:sz w:val="28"/>
          <w:szCs w:val="28"/>
        </w:rPr>
        <w:t>пери, розміщені в інших банках, надані у кредит</w:t>
      </w:r>
      <w:r>
        <w:rPr>
          <w:rFonts w:ascii="Times New Roman" w:hAnsi="Times New Roman"/>
          <w:sz w:val="28"/>
          <w:szCs w:val="28"/>
          <w:lang w:val="uk-UA"/>
        </w:rPr>
        <w:t xml:space="preserve">, </w:t>
      </w:r>
      <w:r w:rsidRPr="008C7F13">
        <w:rPr>
          <w:rFonts w:ascii="Times New Roman" w:hAnsi="Times New Roman"/>
          <w:sz w:val="28"/>
          <w:szCs w:val="28"/>
        </w:rPr>
        <w:t>тощо, які дають банку дохід.</w:t>
      </w:r>
      <w:r>
        <w:rPr>
          <w:rFonts w:ascii="Times New Roman" w:hAnsi="Times New Roman"/>
          <w:sz w:val="28"/>
          <w:szCs w:val="28"/>
          <w:lang w:val="uk-UA"/>
        </w:rPr>
        <w:t xml:space="preserve"> </w:t>
      </w:r>
      <w:r w:rsidRPr="009E6CCB">
        <w:rPr>
          <w:rFonts w:ascii="Times New Roman" w:hAnsi="Times New Roman"/>
          <w:sz w:val="28"/>
          <w:szCs w:val="28"/>
          <w:lang w:val="uk-UA"/>
        </w:rPr>
        <w:t>Коефіцієнт співвідношення дохідних та загальних активів (</w:t>
      </w:r>
      <w:r w:rsidRPr="00E1407B">
        <w:rPr>
          <w:rFonts w:ascii="Times New Roman" w:hAnsi="Times New Roman"/>
          <w:sz w:val="28"/>
          <w:szCs w:val="28"/>
        </w:rPr>
        <w:t>kc</w:t>
      </w:r>
      <w:r w:rsidRPr="009E6CCB">
        <w:rPr>
          <w:rFonts w:ascii="Times New Roman" w:hAnsi="Times New Roman"/>
          <w:sz w:val="28"/>
          <w:szCs w:val="28"/>
          <w:lang w:val="uk-UA"/>
        </w:rPr>
        <w:t>)</w:t>
      </w:r>
      <w:r>
        <w:rPr>
          <w:rFonts w:ascii="Times New Roman" w:hAnsi="Times New Roman"/>
          <w:sz w:val="28"/>
          <w:szCs w:val="28"/>
          <w:lang w:val="uk-UA"/>
        </w:rPr>
        <w:t xml:space="preserve"> </w:t>
      </w:r>
      <w:r w:rsidRPr="009E6CCB">
        <w:rPr>
          <w:rFonts w:ascii="Times New Roman" w:hAnsi="Times New Roman"/>
          <w:sz w:val="28"/>
          <w:szCs w:val="28"/>
          <w:lang w:val="uk-UA"/>
        </w:rPr>
        <w:t>дає змогу з’ясувати, чи продуктивно використовує банк свої активи</w:t>
      </w:r>
      <w:r>
        <w:rPr>
          <w:rFonts w:ascii="Times New Roman" w:hAnsi="Times New Roman"/>
          <w:sz w:val="28"/>
          <w:szCs w:val="28"/>
          <w:lang w:val="uk-UA"/>
        </w:rPr>
        <w:t xml:space="preserve">. </w:t>
      </w:r>
    </w:p>
    <w:p w:rsidR="00DA3068" w:rsidRDefault="00DA3068" w:rsidP="00183B7C">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DA3068" w:rsidRPr="00183B7C" w:rsidRDefault="00DA3068" w:rsidP="00183B7C">
      <w:pPr>
        <w:autoSpaceDE w:val="0"/>
        <w:autoSpaceDN w:val="0"/>
        <w:adjustRightInd w:val="0"/>
        <w:spacing w:after="0" w:line="240" w:lineRule="auto"/>
        <w:rPr>
          <w:rFonts w:ascii="Times New Roman" w:hAnsi="Times New Roman"/>
          <w:sz w:val="28"/>
          <w:szCs w:val="28"/>
          <w:lang w:val="uk-UA"/>
        </w:rPr>
      </w:pPr>
    </w:p>
    <w:p w:rsidR="00DA3068" w:rsidRPr="005360FE" w:rsidRDefault="00DA3068" w:rsidP="00CF47F9">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Pr="005360FE">
        <w:rPr>
          <w:rFonts w:ascii="Times New Roman" w:hAnsi="Times New Roman"/>
          <w:sz w:val="28"/>
          <w:szCs w:val="28"/>
          <w:lang w:val="uk-UA"/>
        </w:rPr>
        <w:t>Який об’єкт може бути визнаним активом банку?</w:t>
      </w:r>
    </w:p>
    <w:p w:rsidR="00DA3068" w:rsidRPr="005360FE" w:rsidRDefault="00DA3068" w:rsidP="00CF47F9">
      <w:pPr>
        <w:autoSpaceDE w:val="0"/>
        <w:autoSpaceDN w:val="0"/>
        <w:adjustRightInd w:val="0"/>
        <w:spacing w:after="0" w:line="240" w:lineRule="auto"/>
        <w:rPr>
          <w:rFonts w:ascii="Times New Roman" w:hAnsi="Times New Roman"/>
          <w:sz w:val="28"/>
          <w:szCs w:val="28"/>
          <w:lang w:val="uk-UA"/>
        </w:rPr>
      </w:pPr>
      <w:r w:rsidRPr="005360FE">
        <w:rPr>
          <w:rFonts w:ascii="Times New Roman" w:hAnsi="Times New Roman"/>
          <w:sz w:val="28"/>
          <w:szCs w:val="28"/>
          <w:lang w:val="uk-UA"/>
        </w:rPr>
        <w:t>2. У чому полягає мета та завдання аналізу активів банку?</w:t>
      </w:r>
    </w:p>
    <w:p w:rsidR="00DA3068" w:rsidRPr="005360FE" w:rsidRDefault="00DA3068" w:rsidP="00CF47F9">
      <w:pPr>
        <w:autoSpaceDE w:val="0"/>
        <w:autoSpaceDN w:val="0"/>
        <w:adjustRightInd w:val="0"/>
        <w:spacing w:after="0" w:line="240" w:lineRule="auto"/>
        <w:rPr>
          <w:rFonts w:ascii="Times New Roman" w:hAnsi="Times New Roman"/>
          <w:sz w:val="28"/>
          <w:szCs w:val="28"/>
          <w:lang w:val="uk-UA"/>
        </w:rPr>
      </w:pPr>
      <w:r w:rsidRPr="005360FE">
        <w:rPr>
          <w:rFonts w:ascii="Times New Roman" w:hAnsi="Times New Roman"/>
          <w:sz w:val="28"/>
          <w:szCs w:val="28"/>
          <w:lang w:val="uk-UA"/>
        </w:rPr>
        <w:t>3. Які активи відносяться до високоліквідних?</w:t>
      </w:r>
    </w:p>
    <w:p w:rsidR="00DA3068" w:rsidRPr="005360FE" w:rsidRDefault="00DA3068" w:rsidP="00CF47F9">
      <w:pPr>
        <w:autoSpaceDE w:val="0"/>
        <w:autoSpaceDN w:val="0"/>
        <w:adjustRightInd w:val="0"/>
        <w:spacing w:after="0" w:line="240" w:lineRule="auto"/>
        <w:rPr>
          <w:rFonts w:ascii="Times New Roman" w:hAnsi="Times New Roman"/>
          <w:sz w:val="28"/>
          <w:szCs w:val="28"/>
          <w:lang w:val="uk-UA"/>
        </w:rPr>
      </w:pPr>
      <w:r w:rsidRPr="005360FE">
        <w:rPr>
          <w:rFonts w:ascii="Times New Roman" w:hAnsi="Times New Roman"/>
          <w:sz w:val="28"/>
          <w:szCs w:val="28"/>
          <w:lang w:val="uk-UA"/>
        </w:rPr>
        <w:t>4. Що розуміється під якістю активів?</w:t>
      </w:r>
    </w:p>
    <w:p w:rsidR="00DA3068" w:rsidRDefault="00DA3068" w:rsidP="00CF47F9">
      <w:pPr>
        <w:autoSpaceDE w:val="0"/>
        <w:autoSpaceDN w:val="0"/>
        <w:adjustRightInd w:val="0"/>
        <w:spacing w:after="0" w:line="240" w:lineRule="auto"/>
        <w:rPr>
          <w:rFonts w:ascii="Times New Roman" w:hAnsi="Times New Roman"/>
          <w:sz w:val="28"/>
          <w:szCs w:val="28"/>
          <w:lang w:val="uk-UA"/>
        </w:rPr>
      </w:pPr>
      <w:r w:rsidRPr="005360FE">
        <w:rPr>
          <w:rFonts w:ascii="Times New Roman" w:hAnsi="Times New Roman"/>
          <w:sz w:val="28"/>
          <w:szCs w:val="28"/>
          <w:lang w:val="uk-UA"/>
        </w:rPr>
        <w:t>5. Які активи відносять до робочих?</w:t>
      </w:r>
    </w:p>
    <w:p w:rsidR="00DA3068" w:rsidRPr="005360FE" w:rsidRDefault="00DA3068" w:rsidP="00CF47F9">
      <w:pPr>
        <w:autoSpaceDE w:val="0"/>
        <w:autoSpaceDN w:val="0"/>
        <w:adjustRightInd w:val="0"/>
        <w:spacing w:after="0" w:line="240" w:lineRule="auto"/>
        <w:rPr>
          <w:rFonts w:ascii="Times New Roman" w:hAnsi="Times New Roman"/>
          <w:sz w:val="28"/>
          <w:szCs w:val="28"/>
          <w:lang w:val="uk-UA"/>
        </w:rPr>
      </w:pPr>
    </w:p>
    <w:p w:rsidR="00DA3068" w:rsidRDefault="00DA3068" w:rsidP="005360FE">
      <w:pPr>
        <w:autoSpaceDE w:val="0"/>
        <w:autoSpaceDN w:val="0"/>
        <w:adjustRightInd w:val="0"/>
        <w:spacing w:after="0" w:line="240" w:lineRule="auto"/>
        <w:jc w:val="center"/>
        <w:rPr>
          <w:rFonts w:ascii="Times New Roman" w:hAnsi="Times New Roman"/>
          <w:b/>
          <w:bCs/>
          <w:iCs/>
          <w:color w:val="000000"/>
          <w:sz w:val="28"/>
          <w:szCs w:val="28"/>
          <w:lang w:val="uk-UA"/>
        </w:rPr>
      </w:pPr>
      <w:r>
        <w:rPr>
          <w:rFonts w:ascii="Times New Roman" w:hAnsi="Times New Roman"/>
          <w:b/>
          <w:bCs/>
          <w:iCs/>
          <w:color w:val="000000"/>
          <w:sz w:val="28"/>
          <w:szCs w:val="28"/>
        </w:rPr>
        <w:t>Тест</w:t>
      </w:r>
      <w:r>
        <w:rPr>
          <w:rFonts w:ascii="Times New Roman" w:hAnsi="Times New Roman"/>
          <w:b/>
          <w:bCs/>
          <w:iCs/>
          <w:color w:val="000000"/>
          <w:sz w:val="28"/>
          <w:szCs w:val="28"/>
          <w:lang w:val="uk-UA"/>
        </w:rPr>
        <w:t>ові завдання</w:t>
      </w:r>
    </w:p>
    <w:p w:rsidR="00DA3068" w:rsidRPr="005360FE" w:rsidRDefault="00DA3068" w:rsidP="005360FE">
      <w:pPr>
        <w:autoSpaceDE w:val="0"/>
        <w:autoSpaceDN w:val="0"/>
        <w:adjustRightInd w:val="0"/>
        <w:spacing w:after="0" w:line="240" w:lineRule="auto"/>
        <w:jc w:val="center"/>
        <w:rPr>
          <w:rFonts w:ascii="Times New Roman" w:hAnsi="Times New Roman"/>
          <w:b/>
          <w:bCs/>
          <w:iCs/>
          <w:color w:val="000000"/>
          <w:sz w:val="28"/>
          <w:szCs w:val="28"/>
          <w:lang w:val="uk-UA"/>
        </w:rPr>
      </w:pPr>
    </w:p>
    <w:p w:rsidR="00DA3068" w:rsidRPr="00423B5D" w:rsidRDefault="00DA3068" w:rsidP="00CF47F9">
      <w:pPr>
        <w:autoSpaceDE w:val="0"/>
        <w:autoSpaceDN w:val="0"/>
        <w:adjustRightInd w:val="0"/>
        <w:spacing w:after="0" w:line="240" w:lineRule="auto"/>
        <w:rPr>
          <w:rFonts w:ascii="Times New Roman" w:hAnsi="Times New Roman"/>
          <w:b/>
          <w:bCs/>
          <w:color w:val="000000"/>
          <w:sz w:val="28"/>
          <w:szCs w:val="28"/>
        </w:rPr>
      </w:pPr>
      <w:r w:rsidRPr="00423B5D">
        <w:rPr>
          <w:rFonts w:ascii="Times New Roman" w:hAnsi="Times New Roman"/>
          <w:b/>
          <w:bCs/>
          <w:color w:val="000000"/>
          <w:sz w:val="28"/>
          <w:szCs w:val="28"/>
        </w:rPr>
        <w:t>1. До групи активів із ступенем ризику 10 відсотків відносять:</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А) кошти в Національному банку</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Б) короткострокові та довгострокові кредити, що надані органам</w:t>
      </w:r>
      <w:r>
        <w:rPr>
          <w:rFonts w:ascii="Times New Roman" w:hAnsi="Times New Roman"/>
          <w:sz w:val="28"/>
          <w:szCs w:val="28"/>
          <w:lang w:val="uk-UA"/>
        </w:rPr>
        <w:t xml:space="preserve"> </w:t>
      </w:r>
      <w:r w:rsidRPr="00423B5D">
        <w:rPr>
          <w:rFonts w:ascii="Times New Roman" w:hAnsi="Times New Roman"/>
          <w:sz w:val="28"/>
          <w:szCs w:val="28"/>
          <w:lang w:val="uk-UA"/>
        </w:rPr>
        <w:t>державної влади</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В) боргові цінні папери органів місцевого самоврядування</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Г) кошти до запитання в інших банках, що не належать до інвестиційного класу</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Д) кредити, які надані фізичним особам</w:t>
      </w:r>
    </w:p>
    <w:p w:rsidR="00DA3068" w:rsidRPr="00423B5D" w:rsidRDefault="00DA3068" w:rsidP="00CF47F9">
      <w:pPr>
        <w:autoSpaceDE w:val="0"/>
        <w:autoSpaceDN w:val="0"/>
        <w:adjustRightInd w:val="0"/>
        <w:spacing w:after="0" w:line="240" w:lineRule="auto"/>
        <w:rPr>
          <w:rFonts w:ascii="Times New Roman" w:hAnsi="Times New Roman"/>
          <w:b/>
          <w:bCs/>
          <w:color w:val="000000"/>
          <w:sz w:val="28"/>
          <w:szCs w:val="28"/>
        </w:rPr>
      </w:pPr>
      <w:r w:rsidRPr="00423B5D">
        <w:rPr>
          <w:rFonts w:ascii="Times New Roman" w:hAnsi="Times New Roman"/>
          <w:b/>
          <w:bCs/>
          <w:color w:val="000000"/>
          <w:sz w:val="28"/>
          <w:szCs w:val="28"/>
        </w:rPr>
        <w:t>2. До групи активів із ступенем ризику 20 відсотків відносять:</w:t>
      </w:r>
    </w:p>
    <w:p w:rsidR="00DA3068" w:rsidRPr="00423B5D" w:rsidRDefault="00DA3068" w:rsidP="00CF47F9">
      <w:pPr>
        <w:autoSpaceDE w:val="0"/>
        <w:autoSpaceDN w:val="0"/>
        <w:adjustRightInd w:val="0"/>
        <w:spacing w:after="0" w:line="240" w:lineRule="auto"/>
        <w:rPr>
          <w:rFonts w:ascii="Times New Roman" w:hAnsi="Times New Roman"/>
          <w:bCs/>
          <w:color w:val="000000"/>
          <w:sz w:val="28"/>
          <w:szCs w:val="28"/>
        </w:rPr>
      </w:pPr>
      <w:r w:rsidRPr="00423B5D">
        <w:rPr>
          <w:rFonts w:ascii="Times New Roman" w:hAnsi="Times New Roman"/>
          <w:bCs/>
          <w:color w:val="000000"/>
          <w:sz w:val="28"/>
          <w:szCs w:val="28"/>
        </w:rPr>
        <w:t>А) кошти в Національному банку</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Б) короткострокові та довгострокові кредити, що надані органам</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державної влади</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В) боргові цінні папери органів місцевого самоврядування</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Г) кошти до запитання в інших банках, що не належать до інвестиційного класу</w:t>
      </w:r>
    </w:p>
    <w:p w:rsidR="00DA3068" w:rsidRPr="00423B5D" w:rsidRDefault="00DA3068" w:rsidP="00CF47F9">
      <w:pPr>
        <w:autoSpaceDE w:val="0"/>
        <w:autoSpaceDN w:val="0"/>
        <w:adjustRightInd w:val="0"/>
        <w:spacing w:after="0" w:line="240" w:lineRule="auto"/>
        <w:rPr>
          <w:rFonts w:ascii="Times New Roman" w:hAnsi="Times New Roman"/>
          <w:sz w:val="28"/>
          <w:szCs w:val="28"/>
          <w:lang w:val="uk-UA"/>
        </w:rPr>
      </w:pPr>
      <w:r w:rsidRPr="00423B5D">
        <w:rPr>
          <w:rFonts w:ascii="Times New Roman" w:hAnsi="Times New Roman"/>
          <w:sz w:val="28"/>
          <w:szCs w:val="28"/>
          <w:lang w:val="uk-UA"/>
        </w:rPr>
        <w:t>Д) кредити, які надані фізичним особам</w:t>
      </w:r>
    </w:p>
    <w:p w:rsidR="00DA3068" w:rsidRPr="00423B5D" w:rsidRDefault="00DA3068" w:rsidP="00CF47F9">
      <w:pPr>
        <w:autoSpaceDE w:val="0"/>
        <w:autoSpaceDN w:val="0"/>
        <w:adjustRightInd w:val="0"/>
        <w:spacing w:after="0" w:line="240" w:lineRule="auto"/>
        <w:rPr>
          <w:rFonts w:ascii="Times New Roman" w:hAnsi="Times New Roman"/>
          <w:b/>
          <w:bCs/>
          <w:color w:val="000000"/>
          <w:sz w:val="28"/>
          <w:szCs w:val="28"/>
        </w:rPr>
      </w:pPr>
      <w:r w:rsidRPr="00423B5D">
        <w:rPr>
          <w:rFonts w:ascii="Times New Roman" w:hAnsi="Times New Roman"/>
          <w:b/>
          <w:bCs/>
          <w:color w:val="000000"/>
          <w:sz w:val="28"/>
          <w:szCs w:val="28"/>
        </w:rPr>
        <w:t>3. До групи активів із ступенем ризику 50 відсотків відносять:</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А) кошти в Національному банку</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Б) короткострокові та довгострокові кредити, що надані органам</w:t>
      </w:r>
      <w:r>
        <w:rPr>
          <w:rFonts w:ascii="Times New Roman" w:hAnsi="Times New Roman"/>
          <w:color w:val="000000"/>
          <w:sz w:val="28"/>
          <w:szCs w:val="28"/>
          <w:lang w:val="uk-UA"/>
        </w:rPr>
        <w:t xml:space="preserve"> </w:t>
      </w:r>
      <w:r w:rsidRPr="00423B5D">
        <w:rPr>
          <w:rFonts w:ascii="Times New Roman" w:hAnsi="Times New Roman"/>
          <w:color w:val="000000"/>
          <w:sz w:val="28"/>
          <w:szCs w:val="28"/>
        </w:rPr>
        <w:t>державної влади</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В) боргові цінні папери органів місцевого самоврядування</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Г) кошти до запитання в інших банках, що не належать до інвестиційного класу</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Д) кредити, які надані фізичним особам</w:t>
      </w:r>
    </w:p>
    <w:p w:rsidR="00DA3068" w:rsidRPr="00423B5D" w:rsidRDefault="00DA3068" w:rsidP="00CF47F9">
      <w:pPr>
        <w:autoSpaceDE w:val="0"/>
        <w:autoSpaceDN w:val="0"/>
        <w:adjustRightInd w:val="0"/>
        <w:spacing w:after="0" w:line="240" w:lineRule="auto"/>
        <w:rPr>
          <w:rFonts w:ascii="Times New Roman" w:hAnsi="Times New Roman"/>
          <w:b/>
          <w:bCs/>
          <w:color w:val="000000"/>
          <w:sz w:val="28"/>
          <w:szCs w:val="28"/>
        </w:rPr>
      </w:pPr>
      <w:r w:rsidRPr="00423B5D">
        <w:rPr>
          <w:rFonts w:ascii="Times New Roman" w:hAnsi="Times New Roman"/>
          <w:b/>
          <w:bCs/>
          <w:color w:val="000000"/>
          <w:sz w:val="28"/>
          <w:szCs w:val="28"/>
        </w:rPr>
        <w:t>4. До групи активів із ступенем ризику 100 відсотків відносять:</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А) кошти в Національному банку</w:t>
      </w:r>
    </w:p>
    <w:p w:rsidR="00DA3068" w:rsidRPr="00423B5D" w:rsidRDefault="00DA3068" w:rsidP="00423B5D">
      <w:pPr>
        <w:autoSpaceDE w:val="0"/>
        <w:autoSpaceDN w:val="0"/>
        <w:adjustRightInd w:val="0"/>
        <w:spacing w:after="0" w:line="240" w:lineRule="auto"/>
        <w:jc w:val="both"/>
        <w:rPr>
          <w:rFonts w:ascii="Times New Roman" w:hAnsi="Times New Roman"/>
          <w:color w:val="000000"/>
          <w:sz w:val="28"/>
          <w:szCs w:val="28"/>
        </w:rPr>
      </w:pPr>
      <w:r w:rsidRPr="00423B5D">
        <w:rPr>
          <w:rFonts w:ascii="Times New Roman" w:hAnsi="Times New Roman"/>
          <w:color w:val="000000"/>
          <w:sz w:val="28"/>
          <w:szCs w:val="28"/>
        </w:rPr>
        <w:t>Б) короткострокові та довгострокові кредити, що надані органам</w:t>
      </w:r>
      <w:r>
        <w:rPr>
          <w:rFonts w:ascii="Times New Roman" w:hAnsi="Times New Roman"/>
          <w:color w:val="000000"/>
          <w:sz w:val="28"/>
          <w:szCs w:val="28"/>
          <w:lang w:val="uk-UA"/>
        </w:rPr>
        <w:t xml:space="preserve"> </w:t>
      </w:r>
      <w:r w:rsidRPr="00423B5D">
        <w:rPr>
          <w:rFonts w:ascii="Times New Roman" w:hAnsi="Times New Roman"/>
          <w:color w:val="000000"/>
          <w:sz w:val="28"/>
          <w:szCs w:val="28"/>
        </w:rPr>
        <w:t>державної влади</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В) боргові цінні папери органів місцевого самоврядування</w:t>
      </w:r>
    </w:p>
    <w:p w:rsidR="00DA3068" w:rsidRPr="00423B5D" w:rsidRDefault="00DA3068" w:rsidP="00423B5D">
      <w:pPr>
        <w:autoSpaceDE w:val="0"/>
        <w:autoSpaceDN w:val="0"/>
        <w:adjustRightInd w:val="0"/>
        <w:spacing w:after="0" w:line="240" w:lineRule="auto"/>
        <w:jc w:val="both"/>
        <w:rPr>
          <w:rFonts w:ascii="Times New Roman" w:hAnsi="Times New Roman"/>
          <w:color w:val="000000"/>
          <w:sz w:val="28"/>
          <w:szCs w:val="28"/>
        </w:rPr>
      </w:pPr>
      <w:r w:rsidRPr="00423B5D">
        <w:rPr>
          <w:rFonts w:ascii="Times New Roman" w:hAnsi="Times New Roman"/>
          <w:color w:val="000000"/>
          <w:sz w:val="28"/>
          <w:szCs w:val="28"/>
        </w:rPr>
        <w:t>Г) кошти до запитання в інших банках, що не належать до інвестиційного класу</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Д) кредити, які надані фізичним особам</w:t>
      </w:r>
    </w:p>
    <w:p w:rsidR="00DA3068" w:rsidRPr="00423B5D" w:rsidRDefault="00DA3068" w:rsidP="00CF47F9">
      <w:pPr>
        <w:autoSpaceDE w:val="0"/>
        <w:autoSpaceDN w:val="0"/>
        <w:adjustRightInd w:val="0"/>
        <w:spacing w:after="0" w:line="240" w:lineRule="auto"/>
        <w:rPr>
          <w:rFonts w:ascii="Times New Roman" w:hAnsi="Times New Roman"/>
          <w:b/>
          <w:bCs/>
          <w:color w:val="000000"/>
          <w:sz w:val="28"/>
          <w:szCs w:val="28"/>
          <w:lang w:val="uk-UA"/>
        </w:rPr>
      </w:pPr>
      <w:r w:rsidRPr="00423B5D">
        <w:rPr>
          <w:rFonts w:ascii="Times New Roman" w:hAnsi="Times New Roman"/>
          <w:b/>
          <w:bCs/>
          <w:color w:val="000000"/>
          <w:sz w:val="28"/>
          <w:szCs w:val="28"/>
        </w:rPr>
        <w:t>5. Який актив відноситься до непродуктивних</w:t>
      </w:r>
      <w:r>
        <w:rPr>
          <w:rFonts w:ascii="Times New Roman" w:hAnsi="Times New Roman"/>
          <w:b/>
          <w:bCs/>
          <w:color w:val="000000"/>
          <w:sz w:val="28"/>
          <w:szCs w:val="28"/>
          <w:lang w:val="uk-UA"/>
        </w:rPr>
        <w:t>:</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А) вкладення у ОВДП</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Б) надані кредити</w:t>
      </w:r>
    </w:p>
    <w:p w:rsidR="00DA3068" w:rsidRPr="00423B5D" w:rsidRDefault="00DA3068" w:rsidP="00CF47F9">
      <w:pPr>
        <w:autoSpaceDE w:val="0"/>
        <w:autoSpaceDN w:val="0"/>
        <w:adjustRightInd w:val="0"/>
        <w:spacing w:after="0" w:line="240" w:lineRule="auto"/>
        <w:rPr>
          <w:rFonts w:ascii="Times New Roman" w:hAnsi="Times New Roman"/>
          <w:color w:val="000000"/>
          <w:sz w:val="28"/>
          <w:szCs w:val="28"/>
        </w:rPr>
      </w:pPr>
      <w:r w:rsidRPr="00423B5D">
        <w:rPr>
          <w:rFonts w:ascii="Times New Roman" w:hAnsi="Times New Roman"/>
          <w:color w:val="000000"/>
          <w:sz w:val="28"/>
          <w:szCs w:val="28"/>
        </w:rPr>
        <w:t>В) нараховані доходи за кредитами</w:t>
      </w:r>
    </w:p>
    <w:p w:rsidR="00DA3068" w:rsidRDefault="00DA3068" w:rsidP="00CF47F9">
      <w:pPr>
        <w:autoSpaceDE w:val="0"/>
        <w:autoSpaceDN w:val="0"/>
        <w:adjustRightInd w:val="0"/>
        <w:spacing w:after="0" w:line="240" w:lineRule="auto"/>
        <w:rPr>
          <w:rFonts w:ascii="Times New Roman" w:hAnsi="Times New Roman"/>
          <w:color w:val="000000"/>
          <w:sz w:val="28"/>
          <w:szCs w:val="28"/>
          <w:lang w:val="uk-UA"/>
        </w:rPr>
      </w:pPr>
      <w:r w:rsidRPr="00423B5D">
        <w:rPr>
          <w:rFonts w:ascii="Times New Roman" w:hAnsi="Times New Roman"/>
          <w:color w:val="000000"/>
          <w:sz w:val="28"/>
          <w:szCs w:val="28"/>
        </w:rPr>
        <w:t>Г) залишки на кореспондентських рахунках у інших банках</w:t>
      </w:r>
    </w:p>
    <w:p w:rsidR="00DA3068" w:rsidRPr="000E199F" w:rsidRDefault="00DA3068" w:rsidP="000E199F">
      <w:pPr>
        <w:pStyle w:val="List"/>
        <w:jc w:val="both"/>
        <w:rPr>
          <w:rFonts w:ascii="Times New Roman" w:hAnsi="Times New Roman"/>
          <w:b/>
          <w:bCs/>
          <w:color w:val="000000"/>
          <w:sz w:val="28"/>
          <w:szCs w:val="28"/>
        </w:rPr>
      </w:pPr>
      <w:r>
        <w:rPr>
          <w:rFonts w:ascii="Times New Roman" w:hAnsi="Times New Roman"/>
          <w:color w:val="000000"/>
          <w:sz w:val="28"/>
          <w:szCs w:val="28"/>
          <w:lang w:val="uk-UA"/>
        </w:rPr>
        <w:t xml:space="preserve">6. </w:t>
      </w:r>
      <w:r w:rsidRPr="000E199F">
        <w:rPr>
          <w:rFonts w:ascii="Times New Roman" w:hAnsi="Times New Roman"/>
          <w:b/>
          <w:bCs/>
          <w:color w:val="000000"/>
          <w:sz w:val="28"/>
          <w:szCs w:val="28"/>
        </w:rPr>
        <w:t>Рівень дохідності активів визначається за формулою:</w:t>
      </w:r>
    </w:p>
    <w:p w:rsidR="00DA3068" w:rsidRPr="009760FE" w:rsidRDefault="00DA3068" w:rsidP="000E199F">
      <w:pPr>
        <w:pStyle w:val="List2"/>
        <w:ind w:left="0" w:firstLine="709"/>
        <w:jc w:val="both"/>
        <w:rPr>
          <w:sz w:val="28"/>
          <w:szCs w:val="28"/>
          <w:lang w:val="ru-RU"/>
        </w:rPr>
      </w:pPr>
      <w:r w:rsidRPr="009760FE">
        <w:rPr>
          <w:sz w:val="28"/>
          <w:szCs w:val="28"/>
        </w:rPr>
        <w:t xml:space="preserve">а) </w:t>
      </w:r>
      <w:r w:rsidRPr="009760FE">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fillcolor="window">
            <v:imagedata r:id="rId7" o:title=""/>
          </v:shape>
          <o:OLEObject Type="Embed" ProgID="Equation.3" ShapeID="_x0000_i1025" DrawAspect="Content" ObjectID="_1494250215" r:id="rId8"/>
        </w:object>
      </w:r>
      <w:r w:rsidRPr="009760FE">
        <w:rPr>
          <w:position w:val="-26"/>
          <w:sz w:val="28"/>
          <w:szCs w:val="28"/>
        </w:rPr>
        <w:object w:dxaOrig="2260" w:dyaOrig="600">
          <v:shape id="_x0000_i1026" type="#_x0000_t75" style="width:113.25pt;height:30pt" o:ole="" fillcolor="window">
            <v:imagedata r:id="rId9" o:title=""/>
          </v:shape>
          <o:OLEObject Type="Embed" ProgID="Equation.3" ShapeID="_x0000_i1026" DrawAspect="Content" ObjectID="_1494250216" r:id="rId10"/>
        </w:object>
      </w:r>
      <w:r w:rsidRPr="009760FE">
        <w:rPr>
          <w:sz w:val="28"/>
          <w:szCs w:val="28"/>
          <w:lang w:val="ru-RU"/>
        </w:rPr>
        <w:t>;</w:t>
      </w:r>
    </w:p>
    <w:p w:rsidR="00DA3068" w:rsidRPr="009760FE" w:rsidRDefault="00DA3068" w:rsidP="000E199F">
      <w:pPr>
        <w:pStyle w:val="List2"/>
        <w:ind w:left="0" w:firstLine="709"/>
        <w:jc w:val="both"/>
        <w:rPr>
          <w:sz w:val="28"/>
          <w:szCs w:val="28"/>
          <w:lang w:val="ru-RU"/>
        </w:rPr>
      </w:pPr>
      <w:r w:rsidRPr="009760FE">
        <w:rPr>
          <w:sz w:val="28"/>
          <w:szCs w:val="28"/>
        </w:rPr>
        <w:t xml:space="preserve">б) </w:t>
      </w:r>
      <w:r w:rsidRPr="009760FE">
        <w:rPr>
          <w:position w:val="-26"/>
          <w:sz w:val="28"/>
          <w:szCs w:val="28"/>
        </w:rPr>
        <w:object w:dxaOrig="2100" w:dyaOrig="600">
          <v:shape id="_x0000_i1027" type="#_x0000_t75" style="width:104.25pt;height:30pt" o:ole="" fillcolor="window">
            <v:imagedata r:id="rId11" o:title=""/>
          </v:shape>
          <o:OLEObject Type="Embed" ProgID="Equation.3" ShapeID="_x0000_i1027" DrawAspect="Content" ObjectID="_1494250217" r:id="rId12"/>
        </w:object>
      </w:r>
      <w:r w:rsidRPr="009760FE">
        <w:rPr>
          <w:sz w:val="28"/>
          <w:szCs w:val="28"/>
          <w:lang w:val="ru-RU"/>
        </w:rPr>
        <w:t>;</w:t>
      </w:r>
    </w:p>
    <w:p w:rsidR="00DA3068" w:rsidRPr="009760FE" w:rsidRDefault="00DA3068" w:rsidP="000E199F">
      <w:pPr>
        <w:pStyle w:val="List2"/>
        <w:ind w:left="0" w:firstLine="709"/>
        <w:jc w:val="both"/>
        <w:rPr>
          <w:sz w:val="28"/>
          <w:szCs w:val="28"/>
          <w:lang w:val="ru-RU"/>
        </w:rPr>
      </w:pPr>
      <w:r w:rsidRPr="009760FE">
        <w:rPr>
          <w:sz w:val="28"/>
          <w:szCs w:val="28"/>
        </w:rPr>
        <w:t xml:space="preserve">в) </w:t>
      </w:r>
      <w:r w:rsidRPr="009760FE">
        <w:rPr>
          <w:position w:val="-26"/>
          <w:sz w:val="28"/>
          <w:szCs w:val="28"/>
        </w:rPr>
        <w:object w:dxaOrig="2160" w:dyaOrig="600">
          <v:shape id="_x0000_i1028" type="#_x0000_t75" style="width:108pt;height:30pt" o:ole="" fillcolor="window">
            <v:imagedata r:id="rId13" o:title=""/>
          </v:shape>
          <o:OLEObject Type="Embed" ProgID="Equation.3" ShapeID="_x0000_i1028" DrawAspect="Content" ObjectID="_1494250218" r:id="rId14"/>
        </w:object>
      </w:r>
      <w:r w:rsidRPr="009760FE">
        <w:rPr>
          <w:sz w:val="28"/>
          <w:szCs w:val="28"/>
          <w:lang w:val="ru-RU"/>
        </w:rPr>
        <w:t>;</w:t>
      </w:r>
    </w:p>
    <w:p w:rsidR="00DA3068" w:rsidRPr="00DD1815" w:rsidRDefault="00DA3068" w:rsidP="000E199F">
      <w:pPr>
        <w:pStyle w:val="a"/>
        <w:ind w:firstLine="709"/>
        <w:jc w:val="both"/>
        <w:rPr>
          <w:sz w:val="28"/>
          <w:szCs w:val="28"/>
          <w:lang w:val="ru-RU"/>
        </w:rPr>
      </w:pPr>
      <w:r w:rsidRPr="009760FE">
        <w:rPr>
          <w:sz w:val="28"/>
          <w:szCs w:val="28"/>
        </w:rPr>
        <w:t xml:space="preserve">г) </w:t>
      </w:r>
      <w:r w:rsidRPr="009760FE">
        <w:rPr>
          <w:position w:val="-26"/>
          <w:sz w:val="28"/>
          <w:szCs w:val="28"/>
        </w:rPr>
        <w:object w:dxaOrig="2120" w:dyaOrig="600">
          <v:shape id="_x0000_i1029" type="#_x0000_t75" style="width:105.75pt;height:30pt" o:ole="" fillcolor="window">
            <v:imagedata r:id="rId15" o:title=""/>
          </v:shape>
          <o:OLEObject Type="Embed" ProgID="Equation.3" ShapeID="_x0000_i1029" DrawAspect="Content" ObjectID="_1494250219" r:id="rId16"/>
        </w:object>
      </w:r>
      <w:r w:rsidRPr="009760FE">
        <w:rPr>
          <w:sz w:val="28"/>
          <w:szCs w:val="28"/>
          <w:lang w:val="ru-RU"/>
        </w:rPr>
        <w:t>.</w:t>
      </w:r>
    </w:p>
    <w:p w:rsidR="00DA3068" w:rsidRPr="000E199F" w:rsidRDefault="00DA3068" w:rsidP="000E199F">
      <w:pPr>
        <w:jc w:val="both"/>
        <w:rPr>
          <w:rFonts w:ascii="Times New Roman" w:hAnsi="Times New Roman"/>
          <w:b/>
          <w:bCs/>
          <w:color w:val="000000"/>
          <w:sz w:val="28"/>
          <w:szCs w:val="28"/>
        </w:rPr>
      </w:pPr>
      <w:r>
        <w:rPr>
          <w:rFonts w:ascii="Times New Roman" w:hAnsi="Times New Roman"/>
          <w:b/>
          <w:bCs/>
          <w:color w:val="000000"/>
          <w:sz w:val="28"/>
          <w:szCs w:val="28"/>
          <w:lang w:val="uk-UA"/>
        </w:rPr>
        <w:t>7</w:t>
      </w:r>
      <w:r w:rsidRPr="000E199F">
        <w:rPr>
          <w:rFonts w:ascii="Times New Roman" w:hAnsi="Times New Roman"/>
          <w:b/>
          <w:bCs/>
          <w:color w:val="000000"/>
          <w:sz w:val="28"/>
          <w:szCs w:val="28"/>
        </w:rPr>
        <w:t>. Якість кредитного портфеля вважається незадовільною, якщо:</w:t>
      </w:r>
    </w:p>
    <w:p w:rsidR="00DA3068" w:rsidRPr="009760FE" w:rsidRDefault="00DA3068" w:rsidP="000E199F">
      <w:pPr>
        <w:pStyle w:val="NormalIndent"/>
        <w:ind w:left="0" w:firstLine="709"/>
        <w:jc w:val="both"/>
        <w:rPr>
          <w:sz w:val="28"/>
          <w:szCs w:val="28"/>
        </w:rPr>
      </w:pPr>
      <w:r w:rsidRPr="009760FE">
        <w:rPr>
          <w:sz w:val="28"/>
          <w:szCs w:val="28"/>
        </w:rPr>
        <w:t>а) питома вага прострочених кредитів більше 20</w:t>
      </w:r>
      <w:r w:rsidRPr="009760FE">
        <w:rPr>
          <w:sz w:val="28"/>
          <w:szCs w:val="28"/>
          <w:lang w:val="en-US"/>
        </w:rPr>
        <w:t> </w:t>
      </w:r>
      <w:r w:rsidRPr="009760FE">
        <w:rPr>
          <w:sz w:val="28"/>
          <w:szCs w:val="28"/>
        </w:rPr>
        <w:t>%;</w:t>
      </w:r>
    </w:p>
    <w:p w:rsidR="00DA3068" w:rsidRPr="009760FE" w:rsidRDefault="00DA3068" w:rsidP="000E199F">
      <w:pPr>
        <w:pStyle w:val="NormalIndent"/>
        <w:ind w:left="0" w:firstLine="709"/>
        <w:jc w:val="both"/>
        <w:rPr>
          <w:sz w:val="28"/>
          <w:szCs w:val="28"/>
        </w:rPr>
      </w:pPr>
      <w:r w:rsidRPr="009760FE">
        <w:rPr>
          <w:sz w:val="28"/>
          <w:szCs w:val="28"/>
        </w:rPr>
        <w:t>б) питома вага прострочених та пролонгованих кредитів більше 20</w:t>
      </w:r>
      <w:r w:rsidRPr="009760FE">
        <w:rPr>
          <w:sz w:val="28"/>
          <w:szCs w:val="28"/>
          <w:lang w:val="en-US"/>
        </w:rPr>
        <w:t> </w:t>
      </w:r>
      <w:r w:rsidRPr="009760FE">
        <w:rPr>
          <w:sz w:val="28"/>
          <w:szCs w:val="28"/>
        </w:rPr>
        <w:t>%;</w:t>
      </w:r>
    </w:p>
    <w:p w:rsidR="00DA3068" w:rsidRPr="009760FE" w:rsidRDefault="00DA3068" w:rsidP="000E199F">
      <w:pPr>
        <w:pStyle w:val="BodyTextIndent"/>
        <w:spacing w:after="0" w:line="240" w:lineRule="auto"/>
        <w:ind w:left="0" w:firstLine="709"/>
        <w:jc w:val="both"/>
        <w:rPr>
          <w:rFonts w:ascii="Times New Roman" w:hAnsi="Times New Roman"/>
          <w:sz w:val="28"/>
          <w:szCs w:val="28"/>
        </w:rPr>
      </w:pPr>
      <w:r w:rsidRPr="009760FE">
        <w:rPr>
          <w:rFonts w:ascii="Times New Roman" w:hAnsi="Times New Roman"/>
          <w:sz w:val="28"/>
          <w:szCs w:val="28"/>
        </w:rPr>
        <w:t>в) питома вага прострочених, пролонгованих та безнадійних кредитів більше 50</w:t>
      </w:r>
      <w:r w:rsidRPr="009760FE">
        <w:rPr>
          <w:rFonts w:ascii="Times New Roman" w:hAnsi="Times New Roman"/>
          <w:sz w:val="28"/>
          <w:szCs w:val="28"/>
          <w:lang w:val="en-US"/>
        </w:rPr>
        <w:t> </w:t>
      </w:r>
      <w:r w:rsidRPr="009760FE">
        <w:rPr>
          <w:rFonts w:ascii="Times New Roman" w:hAnsi="Times New Roman"/>
          <w:sz w:val="28"/>
          <w:szCs w:val="28"/>
        </w:rPr>
        <w:t>%;</w:t>
      </w:r>
    </w:p>
    <w:p w:rsidR="00DA3068" w:rsidRPr="00E00164" w:rsidRDefault="00DA3068" w:rsidP="000E199F">
      <w:pPr>
        <w:pStyle w:val="BodyTextIndent"/>
        <w:spacing w:after="0" w:line="240" w:lineRule="auto"/>
        <w:ind w:left="0" w:firstLine="709"/>
        <w:jc w:val="both"/>
        <w:rPr>
          <w:rFonts w:ascii="Times New Roman" w:hAnsi="Times New Roman"/>
          <w:sz w:val="28"/>
          <w:szCs w:val="28"/>
        </w:rPr>
      </w:pPr>
      <w:r w:rsidRPr="009760FE">
        <w:rPr>
          <w:rFonts w:ascii="Times New Roman" w:hAnsi="Times New Roman"/>
          <w:sz w:val="28"/>
          <w:szCs w:val="28"/>
        </w:rPr>
        <w:t>г) питома вага безнадійних кредитів більше 8</w:t>
      </w:r>
      <w:r w:rsidRPr="009760FE">
        <w:rPr>
          <w:rFonts w:ascii="Times New Roman" w:hAnsi="Times New Roman"/>
          <w:sz w:val="28"/>
          <w:szCs w:val="28"/>
          <w:lang w:val="en-US"/>
        </w:rPr>
        <w:t> </w:t>
      </w:r>
      <w:r w:rsidRPr="009760FE">
        <w:rPr>
          <w:rFonts w:ascii="Times New Roman" w:hAnsi="Times New Roman"/>
          <w:sz w:val="28"/>
          <w:szCs w:val="28"/>
        </w:rPr>
        <w:t>%.</w:t>
      </w:r>
    </w:p>
    <w:p w:rsidR="00DA3068" w:rsidRPr="000E199F" w:rsidRDefault="00DA3068" w:rsidP="000E199F">
      <w:pPr>
        <w:pStyle w:val="List"/>
        <w:jc w:val="both"/>
        <w:rPr>
          <w:rFonts w:ascii="Times New Roman" w:hAnsi="Times New Roman"/>
          <w:b/>
          <w:bCs/>
          <w:color w:val="000000"/>
          <w:sz w:val="28"/>
          <w:szCs w:val="28"/>
        </w:rPr>
      </w:pPr>
      <w:r w:rsidRPr="000E199F">
        <w:rPr>
          <w:rFonts w:ascii="Times New Roman" w:hAnsi="Times New Roman"/>
          <w:b/>
          <w:sz w:val="28"/>
          <w:szCs w:val="28"/>
          <w:lang w:val="uk-UA"/>
        </w:rPr>
        <w:t>8</w:t>
      </w:r>
      <w:r w:rsidRPr="000E199F">
        <w:rPr>
          <w:rFonts w:ascii="Times New Roman" w:hAnsi="Times New Roman"/>
          <w:b/>
          <w:bCs/>
          <w:color w:val="000000"/>
          <w:sz w:val="28"/>
          <w:szCs w:val="28"/>
        </w:rPr>
        <w:t>. Коефіцієнт надання кредитів розраховується як:</w:t>
      </w:r>
    </w:p>
    <w:p w:rsidR="00DA3068" w:rsidRPr="00637F17" w:rsidRDefault="00DA3068" w:rsidP="000E199F">
      <w:pPr>
        <w:pStyle w:val="ListContinue"/>
        <w:spacing w:after="0"/>
        <w:ind w:left="0" w:firstLine="709"/>
        <w:jc w:val="both"/>
        <w:rPr>
          <w:rFonts w:ascii="Times New Roman" w:hAnsi="Times New Roman"/>
          <w:sz w:val="28"/>
          <w:szCs w:val="28"/>
        </w:rPr>
      </w:pPr>
      <w:r w:rsidRPr="00637F17">
        <w:rPr>
          <w:rFonts w:ascii="Times New Roman" w:hAnsi="Times New Roman"/>
          <w:sz w:val="28"/>
          <w:szCs w:val="28"/>
        </w:rPr>
        <w:t>а) відношення наданих кредитів до залишку кредитних вкладень на кінець періоду;</w:t>
      </w:r>
    </w:p>
    <w:p w:rsidR="00DA3068" w:rsidRPr="00637F17" w:rsidRDefault="00DA3068" w:rsidP="000E199F">
      <w:pPr>
        <w:pStyle w:val="ListContinue"/>
        <w:spacing w:after="0"/>
        <w:ind w:left="0" w:firstLine="709"/>
        <w:jc w:val="both"/>
        <w:rPr>
          <w:rFonts w:ascii="Times New Roman" w:hAnsi="Times New Roman"/>
          <w:sz w:val="28"/>
          <w:szCs w:val="28"/>
        </w:rPr>
      </w:pPr>
      <w:r w:rsidRPr="00637F17">
        <w:rPr>
          <w:rFonts w:ascii="Times New Roman" w:hAnsi="Times New Roman"/>
          <w:sz w:val="28"/>
          <w:szCs w:val="28"/>
        </w:rPr>
        <w:t>б) відношення наданих кредитів у періоді до залишку кредитних вкладень на початок періоду;</w:t>
      </w:r>
    </w:p>
    <w:p w:rsidR="00DA3068" w:rsidRPr="00637F17" w:rsidRDefault="00DA3068" w:rsidP="000E199F">
      <w:pPr>
        <w:pStyle w:val="ListContinue"/>
        <w:spacing w:after="0"/>
        <w:ind w:left="0" w:firstLine="709"/>
        <w:jc w:val="both"/>
        <w:rPr>
          <w:rFonts w:ascii="Times New Roman" w:hAnsi="Times New Roman"/>
          <w:sz w:val="28"/>
          <w:szCs w:val="28"/>
        </w:rPr>
      </w:pPr>
      <w:r w:rsidRPr="00637F17">
        <w:rPr>
          <w:rFonts w:ascii="Times New Roman" w:hAnsi="Times New Roman"/>
          <w:sz w:val="28"/>
          <w:szCs w:val="28"/>
        </w:rPr>
        <w:t>в) відношення наданих кредитів до повернутих кредитів;</w:t>
      </w:r>
    </w:p>
    <w:p w:rsidR="00DA3068" w:rsidRDefault="00DA3068" w:rsidP="000E199F">
      <w:pPr>
        <w:pStyle w:val="ListContinue"/>
        <w:spacing w:after="0"/>
        <w:ind w:left="0" w:firstLine="709"/>
        <w:jc w:val="both"/>
        <w:rPr>
          <w:rFonts w:ascii="Times New Roman" w:hAnsi="Times New Roman"/>
          <w:sz w:val="28"/>
          <w:szCs w:val="28"/>
          <w:lang w:val="uk-UA"/>
        </w:rPr>
      </w:pPr>
      <w:r w:rsidRPr="00637F17">
        <w:rPr>
          <w:rFonts w:ascii="Times New Roman" w:hAnsi="Times New Roman"/>
          <w:sz w:val="28"/>
          <w:szCs w:val="28"/>
        </w:rPr>
        <w:t>г) відношення наданих кредитів до залишку на початок періоду</w:t>
      </w:r>
      <w:r>
        <w:rPr>
          <w:rFonts w:ascii="Times New Roman" w:hAnsi="Times New Roman"/>
          <w:sz w:val="28"/>
          <w:szCs w:val="28"/>
        </w:rPr>
        <w:t xml:space="preserve"> плюс залишок на кінець періоду</w:t>
      </w:r>
    </w:p>
    <w:p w:rsidR="00DA3068" w:rsidRPr="00637F17" w:rsidRDefault="00DA3068" w:rsidP="00637F17">
      <w:pPr>
        <w:pStyle w:val="ListContinue"/>
        <w:spacing w:after="0"/>
        <w:ind w:left="0"/>
        <w:jc w:val="both"/>
        <w:rPr>
          <w:rFonts w:ascii="Times New Roman" w:hAnsi="Times New Roman"/>
          <w:b/>
          <w:sz w:val="28"/>
          <w:szCs w:val="28"/>
          <w:lang w:val="uk-UA"/>
        </w:rPr>
      </w:pPr>
      <w:r w:rsidRPr="00637F17">
        <w:rPr>
          <w:rFonts w:ascii="Times New Roman" w:hAnsi="Times New Roman"/>
          <w:b/>
          <w:sz w:val="28"/>
          <w:szCs w:val="28"/>
          <w:lang w:val="uk-UA"/>
        </w:rPr>
        <w:t xml:space="preserve">9. </w:t>
      </w:r>
      <w:r w:rsidRPr="00637F17">
        <w:rPr>
          <w:rFonts w:ascii="Times New Roman" w:hAnsi="Times New Roman"/>
          <w:b/>
          <w:sz w:val="28"/>
          <w:szCs w:val="28"/>
        </w:rPr>
        <w:t>Зважені класифіковані позички визначаються:</w:t>
      </w:r>
    </w:p>
    <w:p w:rsidR="00DA3068" w:rsidRPr="00637F17" w:rsidRDefault="00DA3068" w:rsidP="00637F17">
      <w:pPr>
        <w:pStyle w:val="ListContinue"/>
        <w:spacing w:after="0"/>
        <w:ind w:left="0" w:firstLine="709"/>
        <w:jc w:val="both"/>
        <w:rPr>
          <w:rFonts w:ascii="Times New Roman" w:hAnsi="Times New Roman"/>
          <w:sz w:val="28"/>
          <w:szCs w:val="28"/>
        </w:rPr>
      </w:pPr>
      <w:r w:rsidRPr="00637F17">
        <w:rPr>
          <w:rFonts w:ascii="Times New Roman" w:hAnsi="Times New Roman"/>
          <w:sz w:val="28"/>
          <w:szCs w:val="28"/>
        </w:rPr>
        <w:t>а) множенням суми кредитів кожної галузі на їх питому вагу;</w:t>
      </w:r>
    </w:p>
    <w:p w:rsidR="00DA3068" w:rsidRPr="00637F17" w:rsidRDefault="00DA3068" w:rsidP="000E199F">
      <w:pPr>
        <w:pStyle w:val="ListContinue"/>
        <w:spacing w:after="0"/>
        <w:ind w:left="0" w:firstLine="709"/>
        <w:jc w:val="both"/>
        <w:rPr>
          <w:rFonts w:ascii="Times New Roman" w:hAnsi="Times New Roman"/>
          <w:sz w:val="28"/>
          <w:szCs w:val="28"/>
        </w:rPr>
      </w:pPr>
      <w:r w:rsidRPr="00637F17">
        <w:rPr>
          <w:rFonts w:ascii="Times New Roman" w:hAnsi="Times New Roman"/>
          <w:sz w:val="28"/>
          <w:szCs w:val="28"/>
        </w:rPr>
        <w:t>б) множенням суми кредитів кожної групи ризику на відповідний коефіцієнт ризику;</w:t>
      </w:r>
    </w:p>
    <w:p w:rsidR="00DA3068" w:rsidRPr="009760FE" w:rsidRDefault="00DA3068" w:rsidP="005F185A">
      <w:pPr>
        <w:pStyle w:val="ListContinue"/>
        <w:spacing w:after="0"/>
        <w:ind w:left="0" w:firstLine="709"/>
        <w:jc w:val="both"/>
        <w:rPr>
          <w:sz w:val="28"/>
          <w:szCs w:val="28"/>
        </w:rPr>
      </w:pPr>
      <w:r w:rsidRPr="00637F17">
        <w:rPr>
          <w:rFonts w:ascii="Times New Roman" w:hAnsi="Times New Roman"/>
          <w:sz w:val="28"/>
          <w:szCs w:val="28"/>
        </w:rPr>
        <w:t>в) діленням суми кредитів кожної групи ризику на відповідний</w:t>
      </w:r>
      <w:r>
        <w:rPr>
          <w:rFonts w:ascii="Times New Roman" w:hAnsi="Times New Roman"/>
          <w:sz w:val="28"/>
          <w:szCs w:val="28"/>
          <w:lang w:val="uk-UA"/>
        </w:rPr>
        <w:t xml:space="preserve"> </w:t>
      </w:r>
      <w:r w:rsidRPr="009760FE">
        <w:rPr>
          <w:sz w:val="28"/>
          <w:szCs w:val="28"/>
        </w:rPr>
        <w:t>коефіцієнт ризику;</w:t>
      </w:r>
    </w:p>
    <w:p w:rsidR="00DA3068" w:rsidRPr="000744AC" w:rsidRDefault="00DA3068" w:rsidP="005F185A">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г) множенням загальної суми кредитів, наданих на відповідний коефіцієнт ризику.</w:t>
      </w:r>
    </w:p>
    <w:p w:rsidR="00DA3068" w:rsidRPr="000744AC" w:rsidRDefault="00DA3068" w:rsidP="005F185A">
      <w:pPr>
        <w:pStyle w:val="List"/>
        <w:ind w:left="0" w:firstLine="0"/>
        <w:jc w:val="both"/>
        <w:rPr>
          <w:rFonts w:ascii="Times New Roman" w:hAnsi="Times New Roman"/>
          <w:b/>
          <w:sz w:val="28"/>
          <w:szCs w:val="28"/>
        </w:rPr>
      </w:pPr>
      <w:r w:rsidRPr="000744AC">
        <w:rPr>
          <w:rFonts w:ascii="Times New Roman" w:hAnsi="Times New Roman"/>
          <w:b/>
          <w:sz w:val="28"/>
          <w:szCs w:val="28"/>
          <w:lang w:val="uk-UA"/>
        </w:rPr>
        <w:t>10</w:t>
      </w:r>
      <w:r w:rsidRPr="000744AC">
        <w:rPr>
          <w:rFonts w:ascii="Times New Roman" w:hAnsi="Times New Roman"/>
          <w:b/>
          <w:sz w:val="28"/>
          <w:szCs w:val="28"/>
        </w:rPr>
        <w:t xml:space="preserve">. Рівень диверсифікації кредитних вкладень характеризується за допомогою: </w:t>
      </w:r>
    </w:p>
    <w:p w:rsidR="00DA3068" w:rsidRPr="000744AC" w:rsidRDefault="00DA3068" w:rsidP="000744AC">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 xml:space="preserve">а) питомої ваги кредитних вкладень у загальних активах; </w:t>
      </w:r>
    </w:p>
    <w:p w:rsidR="00DA3068" w:rsidRPr="000744AC" w:rsidRDefault="00DA3068" w:rsidP="000744AC">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 xml:space="preserve">б) максимального розміру одного кредиту одному позичальникові; </w:t>
      </w:r>
    </w:p>
    <w:p w:rsidR="00DA3068" w:rsidRPr="000744AC" w:rsidRDefault="00DA3068" w:rsidP="000744AC">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в) відношення суми «великих» кредитів до власного капіталу банку;</w:t>
      </w:r>
    </w:p>
    <w:p w:rsidR="00DA3068" w:rsidRPr="000744AC" w:rsidRDefault="00DA3068" w:rsidP="000744AC">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г) питомої ваги кредитів, наданих у різні галузі.</w:t>
      </w:r>
    </w:p>
    <w:p w:rsidR="00DA3068" w:rsidRPr="000744AC" w:rsidRDefault="00DA3068" w:rsidP="000744AC">
      <w:pPr>
        <w:pStyle w:val="ListContinue"/>
        <w:spacing w:after="0"/>
        <w:ind w:left="0"/>
        <w:jc w:val="both"/>
        <w:rPr>
          <w:rFonts w:ascii="Times New Roman" w:hAnsi="Times New Roman"/>
          <w:b/>
          <w:sz w:val="28"/>
          <w:szCs w:val="28"/>
        </w:rPr>
      </w:pPr>
      <w:r w:rsidRPr="000744AC">
        <w:rPr>
          <w:rFonts w:ascii="Times New Roman" w:hAnsi="Times New Roman"/>
          <w:b/>
          <w:sz w:val="28"/>
          <w:szCs w:val="28"/>
          <w:lang w:val="uk-UA"/>
        </w:rPr>
        <w:t>11</w:t>
      </w:r>
      <w:r w:rsidRPr="000744AC">
        <w:rPr>
          <w:rFonts w:ascii="Times New Roman" w:hAnsi="Times New Roman"/>
          <w:b/>
          <w:sz w:val="28"/>
          <w:szCs w:val="28"/>
        </w:rPr>
        <w:t>. Оборотність кредитів визначається:</w:t>
      </w:r>
    </w:p>
    <w:p w:rsidR="00DA3068" w:rsidRPr="000744AC" w:rsidRDefault="00DA3068" w:rsidP="005F185A">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а) відношенням кредитного обороту з надання кредитів (дебетового обороту за позиковими рахунками) до середніх залишків кредитних вкладень за період;</w:t>
      </w:r>
    </w:p>
    <w:p w:rsidR="00DA3068" w:rsidRPr="000744AC" w:rsidRDefault="00DA3068" w:rsidP="005F185A">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б) відношенням кредитного обороту з повернення кредитів (кредитового обороту) до середніх залишків кредитних вкладень за період;</w:t>
      </w:r>
    </w:p>
    <w:p w:rsidR="00DA3068" w:rsidRPr="000744AC" w:rsidRDefault="00DA3068" w:rsidP="005F185A">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в) відношенням кредитного обороту з погашення кредитів до залишків кредитних вкладень на кінець періоду;</w:t>
      </w:r>
    </w:p>
    <w:p w:rsidR="00DA3068" w:rsidRPr="000744AC" w:rsidRDefault="00DA3068" w:rsidP="005F185A">
      <w:pPr>
        <w:pStyle w:val="ListContinue"/>
        <w:spacing w:after="0"/>
        <w:ind w:left="0" w:firstLine="709"/>
        <w:jc w:val="both"/>
        <w:rPr>
          <w:rFonts w:ascii="Times New Roman" w:hAnsi="Times New Roman"/>
          <w:sz w:val="28"/>
          <w:szCs w:val="28"/>
        </w:rPr>
      </w:pPr>
      <w:r w:rsidRPr="000744AC">
        <w:rPr>
          <w:rFonts w:ascii="Times New Roman" w:hAnsi="Times New Roman"/>
          <w:sz w:val="28"/>
          <w:szCs w:val="28"/>
        </w:rPr>
        <w:t>г) відношенням дебетового та кредитового обороту за позичковими рахунками.</w:t>
      </w:r>
    </w:p>
    <w:p w:rsidR="00DA3068" w:rsidRPr="005F185A" w:rsidRDefault="00DA3068" w:rsidP="005F185A">
      <w:pPr>
        <w:pStyle w:val="List"/>
        <w:ind w:left="0" w:firstLine="0"/>
        <w:jc w:val="both"/>
        <w:rPr>
          <w:rFonts w:ascii="Times New Roman" w:hAnsi="Times New Roman"/>
          <w:b/>
          <w:sz w:val="28"/>
          <w:szCs w:val="28"/>
        </w:rPr>
      </w:pPr>
      <w:r w:rsidRPr="00BC3DCC">
        <w:rPr>
          <w:b/>
          <w:szCs w:val="28"/>
        </w:rPr>
        <w:t> </w:t>
      </w:r>
      <w:r w:rsidRPr="005F185A">
        <w:rPr>
          <w:rFonts w:ascii="Times New Roman" w:hAnsi="Times New Roman"/>
          <w:b/>
          <w:sz w:val="28"/>
          <w:szCs w:val="28"/>
        </w:rPr>
        <w:t>1</w:t>
      </w:r>
      <w:r>
        <w:rPr>
          <w:rFonts w:ascii="Times New Roman" w:hAnsi="Times New Roman"/>
          <w:b/>
          <w:sz w:val="28"/>
          <w:szCs w:val="28"/>
          <w:lang w:val="uk-UA"/>
        </w:rPr>
        <w:t>2</w:t>
      </w:r>
      <w:r w:rsidRPr="005F185A">
        <w:rPr>
          <w:rFonts w:ascii="Times New Roman" w:hAnsi="Times New Roman"/>
          <w:b/>
          <w:sz w:val="28"/>
          <w:szCs w:val="28"/>
        </w:rPr>
        <w:t>. Коефіцієнт (рівень) захищеності кредитних вкладень від втрат розраховується як:</w:t>
      </w:r>
    </w:p>
    <w:p w:rsidR="00DA3068" w:rsidRPr="002E7CF6" w:rsidRDefault="00DA3068" w:rsidP="005F185A">
      <w:pPr>
        <w:pStyle w:val="ListContinue"/>
        <w:spacing w:after="0"/>
        <w:ind w:left="0" w:firstLine="709"/>
        <w:jc w:val="both"/>
        <w:rPr>
          <w:rFonts w:ascii="Times New Roman" w:hAnsi="Times New Roman"/>
          <w:sz w:val="28"/>
          <w:szCs w:val="28"/>
        </w:rPr>
      </w:pPr>
      <w:r w:rsidRPr="002E7CF6">
        <w:rPr>
          <w:rFonts w:ascii="Times New Roman" w:hAnsi="Times New Roman"/>
          <w:sz w:val="28"/>
          <w:szCs w:val="28"/>
        </w:rPr>
        <w:t>а) відношення суми кредитів за звітний період до суми резерву на кінець періоду;</w:t>
      </w:r>
    </w:p>
    <w:p w:rsidR="00DA3068" w:rsidRPr="002E7CF6" w:rsidRDefault="00DA3068" w:rsidP="005F185A">
      <w:pPr>
        <w:pStyle w:val="ListContinue"/>
        <w:spacing w:after="0"/>
        <w:ind w:left="0" w:firstLine="709"/>
        <w:jc w:val="both"/>
        <w:rPr>
          <w:rFonts w:ascii="Times New Roman" w:hAnsi="Times New Roman"/>
          <w:sz w:val="28"/>
          <w:szCs w:val="28"/>
        </w:rPr>
      </w:pPr>
      <w:r w:rsidRPr="002E7CF6">
        <w:rPr>
          <w:rFonts w:ascii="Times New Roman" w:hAnsi="Times New Roman"/>
          <w:sz w:val="28"/>
          <w:szCs w:val="28"/>
        </w:rPr>
        <w:t>б) відношення суми резерву до суми кредитів за звітний період;</w:t>
      </w:r>
    </w:p>
    <w:p w:rsidR="00DA3068" w:rsidRPr="002E7CF6" w:rsidRDefault="00DA3068" w:rsidP="005F185A">
      <w:pPr>
        <w:pStyle w:val="ListContinue"/>
        <w:spacing w:after="0"/>
        <w:ind w:left="0" w:firstLine="709"/>
        <w:jc w:val="both"/>
        <w:rPr>
          <w:rFonts w:ascii="Times New Roman" w:hAnsi="Times New Roman"/>
          <w:sz w:val="28"/>
          <w:szCs w:val="28"/>
        </w:rPr>
      </w:pPr>
      <w:r w:rsidRPr="002E7CF6">
        <w:rPr>
          <w:rFonts w:ascii="Times New Roman" w:hAnsi="Times New Roman"/>
          <w:sz w:val="28"/>
          <w:szCs w:val="28"/>
        </w:rPr>
        <w:t>в) відношення суми резерву до суми збиткових кредитів;</w:t>
      </w:r>
    </w:p>
    <w:p w:rsidR="00DA3068" w:rsidRPr="002E7CF6" w:rsidRDefault="00DA3068" w:rsidP="005F185A">
      <w:pPr>
        <w:pStyle w:val="ListContinue"/>
        <w:spacing w:after="0"/>
        <w:ind w:left="0" w:firstLine="709"/>
        <w:jc w:val="both"/>
        <w:rPr>
          <w:rFonts w:ascii="Times New Roman" w:hAnsi="Times New Roman"/>
          <w:sz w:val="28"/>
          <w:szCs w:val="28"/>
          <w:lang w:val="uk-UA"/>
        </w:rPr>
      </w:pPr>
      <w:r w:rsidRPr="002E7CF6">
        <w:rPr>
          <w:rFonts w:ascii="Times New Roman" w:hAnsi="Times New Roman"/>
          <w:sz w:val="28"/>
          <w:szCs w:val="28"/>
        </w:rPr>
        <w:t xml:space="preserve">г) відношення суми збиткових кредитів до </w:t>
      </w:r>
      <w:r>
        <w:rPr>
          <w:rFonts w:ascii="Times New Roman" w:hAnsi="Times New Roman"/>
          <w:sz w:val="28"/>
          <w:szCs w:val="28"/>
        </w:rPr>
        <w:t>суми забезпечення всіх кредитів</w:t>
      </w:r>
    </w:p>
    <w:p w:rsidR="00DA3068" w:rsidRPr="008C694C" w:rsidRDefault="00DA3068" w:rsidP="005F185A">
      <w:pPr>
        <w:pStyle w:val="List"/>
        <w:ind w:left="0" w:firstLine="0"/>
        <w:jc w:val="both"/>
        <w:rPr>
          <w:rFonts w:ascii="Times New Roman" w:hAnsi="Times New Roman"/>
          <w:b/>
          <w:sz w:val="28"/>
          <w:szCs w:val="28"/>
        </w:rPr>
      </w:pPr>
      <w:r w:rsidRPr="008C694C">
        <w:rPr>
          <w:rFonts w:ascii="Times New Roman" w:hAnsi="Times New Roman"/>
          <w:b/>
          <w:sz w:val="28"/>
          <w:szCs w:val="28"/>
          <w:lang w:val="uk-UA"/>
        </w:rPr>
        <w:t>13</w:t>
      </w:r>
      <w:r w:rsidRPr="008C694C">
        <w:rPr>
          <w:rFonts w:ascii="Times New Roman" w:hAnsi="Times New Roman"/>
          <w:b/>
          <w:sz w:val="28"/>
          <w:szCs w:val="28"/>
        </w:rPr>
        <w:t>. Диверсифікація кредитних вкладень характеризується такими показниками:</w:t>
      </w:r>
    </w:p>
    <w:p w:rsidR="00DA3068" w:rsidRPr="006922C6" w:rsidRDefault="00DA3068" w:rsidP="005F185A">
      <w:pPr>
        <w:pStyle w:val="ListContinue"/>
        <w:spacing w:after="0"/>
        <w:ind w:left="0" w:firstLine="709"/>
        <w:jc w:val="both"/>
        <w:rPr>
          <w:rFonts w:ascii="Times New Roman" w:hAnsi="Times New Roman"/>
          <w:sz w:val="28"/>
          <w:szCs w:val="28"/>
        </w:rPr>
      </w:pPr>
      <w:r w:rsidRPr="006922C6">
        <w:rPr>
          <w:rFonts w:ascii="Times New Roman" w:hAnsi="Times New Roman"/>
          <w:sz w:val="28"/>
          <w:szCs w:val="28"/>
        </w:rPr>
        <w:t>а) розміром кредиту, виданого одному позичальнику, відносно власного капіталу;</w:t>
      </w:r>
    </w:p>
    <w:p w:rsidR="00DA3068" w:rsidRPr="006922C6" w:rsidRDefault="00DA3068" w:rsidP="005F185A">
      <w:pPr>
        <w:pStyle w:val="ListContinue"/>
        <w:spacing w:after="0"/>
        <w:ind w:left="0" w:firstLine="709"/>
        <w:jc w:val="both"/>
        <w:rPr>
          <w:rFonts w:ascii="Times New Roman" w:hAnsi="Times New Roman"/>
          <w:sz w:val="28"/>
          <w:szCs w:val="28"/>
        </w:rPr>
      </w:pPr>
      <w:r w:rsidRPr="006922C6">
        <w:rPr>
          <w:rFonts w:ascii="Times New Roman" w:hAnsi="Times New Roman"/>
          <w:sz w:val="28"/>
          <w:szCs w:val="28"/>
        </w:rPr>
        <w:t>б) питомою вагою кредиту, виданого одному позичальнику, в загальних кредитних вкладеннях;</w:t>
      </w:r>
    </w:p>
    <w:p w:rsidR="00DA3068" w:rsidRPr="006922C6" w:rsidRDefault="00DA3068" w:rsidP="005F185A">
      <w:pPr>
        <w:pStyle w:val="ListContinue"/>
        <w:spacing w:after="0"/>
        <w:ind w:left="0" w:firstLine="709"/>
        <w:jc w:val="both"/>
        <w:rPr>
          <w:rFonts w:ascii="Times New Roman" w:hAnsi="Times New Roman"/>
          <w:sz w:val="28"/>
          <w:szCs w:val="28"/>
        </w:rPr>
      </w:pPr>
      <w:r w:rsidRPr="006922C6">
        <w:rPr>
          <w:rFonts w:ascii="Times New Roman" w:hAnsi="Times New Roman"/>
          <w:sz w:val="28"/>
          <w:szCs w:val="28"/>
        </w:rPr>
        <w:t>в) сумою кредитних вкладень у розрахунку на одного позичальника;</w:t>
      </w:r>
    </w:p>
    <w:p w:rsidR="00DA3068" w:rsidRPr="006922C6" w:rsidRDefault="00DA3068" w:rsidP="005F185A">
      <w:pPr>
        <w:pStyle w:val="ListContinue"/>
        <w:spacing w:after="0"/>
        <w:ind w:left="0" w:firstLine="709"/>
        <w:jc w:val="both"/>
        <w:rPr>
          <w:rFonts w:ascii="Times New Roman" w:hAnsi="Times New Roman"/>
          <w:sz w:val="28"/>
          <w:szCs w:val="28"/>
        </w:rPr>
      </w:pPr>
      <w:r w:rsidRPr="006922C6">
        <w:rPr>
          <w:rFonts w:ascii="Times New Roman" w:hAnsi="Times New Roman"/>
          <w:sz w:val="28"/>
          <w:szCs w:val="28"/>
        </w:rPr>
        <w:t>г) відношенням загальної суми кредитних вкладень до середніх активів.</w:t>
      </w:r>
    </w:p>
    <w:p w:rsidR="00DA3068" w:rsidRPr="006922C6" w:rsidRDefault="00DA3068" w:rsidP="005F185A">
      <w:pPr>
        <w:pStyle w:val="List"/>
        <w:jc w:val="both"/>
        <w:rPr>
          <w:rFonts w:ascii="Times New Roman" w:hAnsi="Times New Roman"/>
          <w:b/>
          <w:sz w:val="28"/>
          <w:szCs w:val="28"/>
        </w:rPr>
      </w:pPr>
      <w:r w:rsidRPr="006922C6">
        <w:rPr>
          <w:rFonts w:ascii="Times New Roman" w:hAnsi="Times New Roman"/>
          <w:b/>
          <w:sz w:val="28"/>
          <w:szCs w:val="28"/>
          <w:lang w:val="uk-UA"/>
        </w:rPr>
        <w:t>14</w:t>
      </w:r>
      <w:r w:rsidRPr="006922C6">
        <w:rPr>
          <w:rFonts w:ascii="Times New Roman" w:hAnsi="Times New Roman"/>
          <w:b/>
          <w:sz w:val="28"/>
          <w:szCs w:val="28"/>
        </w:rPr>
        <w:t>. Кредитна активність (ділова активність) визначається:</w:t>
      </w:r>
    </w:p>
    <w:p w:rsidR="00DA3068" w:rsidRPr="006922C6" w:rsidRDefault="00DA3068" w:rsidP="005F185A">
      <w:pPr>
        <w:pStyle w:val="List"/>
        <w:ind w:left="0" w:firstLine="709"/>
        <w:jc w:val="both"/>
        <w:rPr>
          <w:rFonts w:ascii="Times New Roman" w:hAnsi="Times New Roman"/>
          <w:sz w:val="28"/>
          <w:szCs w:val="28"/>
        </w:rPr>
      </w:pPr>
      <w:r w:rsidRPr="006922C6">
        <w:rPr>
          <w:rFonts w:ascii="Times New Roman" w:hAnsi="Times New Roman"/>
          <w:sz w:val="28"/>
          <w:szCs w:val="28"/>
        </w:rPr>
        <w:t>а) відношенням кредитних вкладень до вкладень в інвестиції;</w:t>
      </w:r>
    </w:p>
    <w:p w:rsidR="00DA3068" w:rsidRPr="006922C6" w:rsidRDefault="00DA3068" w:rsidP="005F185A">
      <w:pPr>
        <w:pStyle w:val="List"/>
        <w:ind w:left="0" w:firstLine="709"/>
        <w:jc w:val="both"/>
        <w:rPr>
          <w:rFonts w:ascii="Times New Roman" w:hAnsi="Times New Roman"/>
          <w:sz w:val="28"/>
          <w:szCs w:val="28"/>
        </w:rPr>
      </w:pPr>
      <w:r w:rsidRPr="006922C6">
        <w:rPr>
          <w:rFonts w:ascii="Times New Roman" w:hAnsi="Times New Roman"/>
          <w:sz w:val="28"/>
          <w:szCs w:val="28"/>
        </w:rPr>
        <w:t>б) відношенням кредитних вкладень до капіталу банку;</w:t>
      </w:r>
    </w:p>
    <w:p w:rsidR="00DA3068" w:rsidRPr="006922C6" w:rsidRDefault="00DA3068" w:rsidP="005F185A">
      <w:pPr>
        <w:pStyle w:val="List"/>
        <w:ind w:left="0" w:firstLine="709"/>
        <w:jc w:val="both"/>
        <w:rPr>
          <w:rFonts w:ascii="Times New Roman" w:hAnsi="Times New Roman"/>
          <w:sz w:val="28"/>
          <w:szCs w:val="28"/>
        </w:rPr>
      </w:pPr>
      <w:r w:rsidRPr="006922C6">
        <w:rPr>
          <w:rFonts w:ascii="Times New Roman" w:hAnsi="Times New Roman"/>
          <w:sz w:val="28"/>
          <w:szCs w:val="28"/>
        </w:rPr>
        <w:t>в) відношенням кредитних вкладень банку до загальних активів;</w:t>
      </w:r>
    </w:p>
    <w:p w:rsidR="00DA3068" w:rsidRPr="006922C6" w:rsidRDefault="00DA3068" w:rsidP="005F185A">
      <w:pPr>
        <w:pStyle w:val="ListContinue"/>
        <w:spacing w:after="0"/>
        <w:ind w:left="0" w:firstLine="709"/>
        <w:jc w:val="both"/>
        <w:rPr>
          <w:rFonts w:ascii="Times New Roman" w:hAnsi="Times New Roman"/>
          <w:sz w:val="28"/>
          <w:szCs w:val="28"/>
        </w:rPr>
      </w:pPr>
      <w:r w:rsidRPr="006922C6">
        <w:rPr>
          <w:rFonts w:ascii="Times New Roman" w:hAnsi="Times New Roman"/>
          <w:sz w:val="28"/>
          <w:szCs w:val="28"/>
        </w:rPr>
        <w:t>г) відношенням доходів банку від кредитних операцій до загальних кредитних вкладень.</w:t>
      </w:r>
    </w:p>
    <w:p w:rsidR="00DA3068" w:rsidRDefault="00DA3068" w:rsidP="005F185A">
      <w:pPr>
        <w:rPr>
          <w:b/>
          <w:szCs w:val="28"/>
          <w:lang w:val="uk-UA"/>
        </w:rPr>
      </w:pPr>
    </w:p>
    <w:p w:rsidR="00DA3068" w:rsidRDefault="00DA3068" w:rsidP="00EA674C">
      <w:pPr>
        <w:autoSpaceDE w:val="0"/>
        <w:autoSpaceDN w:val="0"/>
        <w:adjustRightInd w:val="0"/>
        <w:spacing w:line="240" w:lineRule="auto"/>
        <w:jc w:val="center"/>
        <w:rPr>
          <w:rFonts w:ascii="Times New Roman" w:hAnsi="Times New Roman"/>
          <w:b/>
          <w:bCs/>
          <w:iCs/>
          <w:sz w:val="28"/>
          <w:szCs w:val="28"/>
          <w:lang w:val="uk-UA"/>
        </w:rPr>
      </w:pPr>
      <w:r>
        <w:rPr>
          <w:rFonts w:ascii="Times New Roman" w:hAnsi="Times New Roman"/>
          <w:b/>
          <w:sz w:val="28"/>
          <w:szCs w:val="28"/>
          <w:lang w:val="uk-UA"/>
        </w:rPr>
        <w:t xml:space="preserve">Тема 1.4. </w:t>
      </w:r>
      <w:r>
        <w:rPr>
          <w:rFonts w:ascii="Times New Roman" w:hAnsi="Times New Roman"/>
          <w:bCs/>
          <w:iCs/>
          <w:sz w:val="28"/>
          <w:szCs w:val="28"/>
          <w:lang w:val="uk-UA"/>
        </w:rPr>
        <w:t xml:space="preserve">   </w:t>
      </w:r>
      <w:r w:rsidRPr="00EA674C">
        <w:rPr>
          <w:rFonts w:ascii="Times New Roman" w:hAnsi="Times New Roman"/>
          <w:b/>
          <w:bCs/>
          <w:iCs/>
          <w:sz w:val="28"/>
          <w:szCs w:val="28"/>
          <w:lang w:val="uk-UA"/>
        </w:rPr>
        <w:t xml:space="preserve">Дослідження </w:t>
      </w:r>
      <w:r>
        <w:rPr>
          <w:rFonts w:ascii="Times New Roman" w:hAnsi="Times New Roman"/>
          <w:b/>
          <w:bCs/>
          <w:iCs/>
          <w:sz w:val="28"/>
          <w:szCs w:val="28"/>
          <w:lang w:val="uk-UA"/>
        </w:rPr>
        <w:t xml:space="preserve"> кредитних операцій банку</w:t>
      </w:r>
    </w:p>
    <w:p w:rsidR="00DA3068" w:rsidRPr="00E86938" w:rsidRDefault="00DA3068" w:rsidP="00E869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E86938">
        <w:rPr>
          <w:rFonts w:ascii="Times New Roman" w:hAnsi="Times New Roman"/>
          <w:sz w:val="28"/>
          <w:szCs w:val="28"/>
        </w:rPr>
        <w:t>В активних операціях банку найбільшу питому вагу</w:t>
      </w:r>
      <w:r>
        <w:rPr>
          <w:rFonts w:ascii="Times New Roman" w:hAnsi="Times New Roman"/>
          <w:sz w:val="28"/>
          <w:szCs w:val="28"/>
          <w:lang w:val="uk-UA"/>
        </w:rPr>
        <w:t xml:space="preserve"> </w:t>
      </w:r>
      <w:r w:rsidRPr="00E86938">
        <w:rPr>
          <w:rFonts w:ascii="Times New Roman" w:hAnsi="Times New Roman"/>
          <w:sz w:val="28"/>
          <w:szCs w:val="28"/>
        </w:rPr>
        <w:t>становлять надані кредити, тому варто детальніше зупинитися на</w:t>
      </w:r>
      <w:r>
        <w:rPr>
          <w:rFonts w:ascii="Times New Roman" w:hAnsi="Times New Roman"/>
          <w:sz w:val="28"/>
          <w:szCs w:val="28"/>
          <w:lang w:val="uk-UA"/>
        </w:rPr>
        <w:t xml:space="preserve"> </w:t>
      </w:r>
      <w:r w:rsidRPr="00E86938">
        <w:rPr>
          <w:rFonts w:ascii="Times New Roman" w:hAnsi="Times New Roman"/>
          <w:sz w:val="28"/>
          <w:szCs w:val="28"/>
        </w:rPr>
        <w:t>аналізі кредитного портфеля комерційного банку.</w:t>
      </w:r>
    </w:p>
    <w:p w:rsidR="00DA3068" w:rsidRPr="00E86938" w:rsidRDefault="00DA3068" w:rsidP="00E8693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w:t>
      </w:r>
      <w:r w:rsidRPr="00E86938">
        <w:rPr>
          <w:rFonts w:ascii="Times New Roman" w:hAnsi="Times New Roman"/>
          <w:sz w:val="28"/>
          <w:szCs w:val="28"/>
        </w:rPr>
        <w:t>Кредитний портфель — це сукупність усіх позик, наданих</w:t>
      </w:r>
      <w:r>
        <w:rPr>
          <w:rFonts w:ascii="Times New Roman" w:hAnsi="Times New Roman"/>
          <w:sz w:val="28"/>
          <w:szCs w:val="28"/>
          <w:lang w:val="uk-UA"/>
        </w:rPr>
        <w:t xml:space="preserve"> </w:t>
      </w:r>
      <w:r w:rsidRPr="00E86938">
        <w:rPr>
          <w:rFonts w:ascii="Times New Roman" w:hAnsi="Times New Roman"/>
          <w:sz w:val="28"/>
          <w:szCs w:val="28"/>
        </w:rPr>
        <w:t>банком із метою отримання доходу.</w:t>
      </w:r>
      <w:r>
        <w:rPr>
          <w:rFonts w:ascii="Times New Roman" w:hAnsi="Times New Roman"/>
          <w:sz w:val="28"/>
          <w:szCs w:val="28"/>
          <w:lang w:val="uk-UA"/>
        </w:rPr>
        <w:t xml:space="preserve"> </w:t>
      </w:r>
      <w:r w:rsidRPr="00E86938">
        <w:rPr>
          <w:rFonts w:ascii="Times New Roman" w:hAnsi="Times New Roman"/>
          <w:sz w:val="28"/>
          <w:szCs w:val="28"/>
        </w:rPr>
        <w:t>Аналізом кредитного портфеля передбачається:</w:t>
      </w:r>
    </w:p>
    <w:p w:rsidR="00DA3068" w:rsidRPr="00E86938" w:rsidRDefault="00DA3068" w:rsidP="00E86938">
      <w:pPr>
        <w:autoSpaceDE w:val="0"/>
        <w:autoSpaceDN w:val="0"/>
        <w:adjustRightInd w:val="0"/>
        <w:spacing w:after="0" w:line="240" w:lineRule="auto"/>
        <w:rPr>
          <w:rFonts w:ascii="Times New Roman" w:hAnsi="Times New Roman"/>
          <w:sz w:val="28"/>
          <w:szCs w:val="28"/>
        </w:rPr>
      </w:pPr>
      <w:r w:rsidRPr="00E86938">
        <w:rPr>
          <w:rFonts w:ascii="Times New Roman" w:hAnsi="Times New Roman"/>
          <w:sz w:val="28"/>
          <w:szCs w:val="28"/>
        </w:rPr>
        <w:t>• аналіз якості наданих кредитів;</w:t>
      </w:r>
    </w:p>
    <w:p w:rsidR="00DA3068" w:rsidRPr="00E86938" w:rsidRDefault="00DA3068" w:rsidP="00E86938">
      <w:pPr>
        <w:autoSpaceDE w:val="0"/>
        <w:autoSpaceDN w:val="0"/>
        <w:adjustRightInd w:val="0"/>
        <w:spacing w:after="0" w:line="240" w:lineRule="auto"/>
        <w:rPr>
          <w:rFonts w:ascii="Times New Roman" w:hAnsi="Times New Roman"/>
          <w:sz w:val="28"/>
          <w:szCs w:val="28"/>
        </w:rPr>
      </w:pPr>
      <w:r w:rsidRPr="00E86938">
        <w:rPr>
          <w:rFonts w:ascii="Times New Roman" w:hAnsi="Times New Roman"/>
          <w:sz w:val="28"/>
          <w:szCs w:val="28"/>
        </w:rPr>
        <w:t>• аналіз їх забезпечення;</w:t>
      </w:r>
    </w:p>
    <w:p w:rsidR="00DA3068" w:rsidRPr="00E86938" w:rsidRDefault="00DA3068" w:rsidP="00E86938">
      <w:pPr>
        <w:autoSpaceDE w:val="0"/>
        <w:autoSpaceDN w:val="0"/>
        <w:adjustRightInd w:val="0"/>
        <w:spacing w:after="0" w:line="240" w:lineRule="auto"/>
        <w:rPr>
          <w:rFonts w:ascii="Times New Roman" w:hAnsi="Times New Roman"/>
          <w:sz w:val="28"/>
          <w:szCs w:val="28"/>
        </w:rPr>
      </w:pPr>
      <w:r w:rsidRPr="00E86938">
        <w:rPr>
          <w:rFonts w:ascii="Times New Roman" w:hAnsi="Times New Roman"/>
          <w:sz w:val="28"/>
          <w:szCs w:val="28"/>
        </w:rPr>
        <w:t>• аналіз руху кредитів;</w:t>
      </w:r>
    </w:p>
    <w:p w:rsidR="00DA3068" w:rsidRDefault="00DA3068" w:rsidP="00E86938">
      <w:pPr>
        <w:autoSpaceDE w:val="0"/>
        <w:autoSpaceDN w:val="0"/>
        <w:adjustRightInd w:val="0"/>
        <w:spacing w:after="0" w:line="240" w:lineRule="auto"/>
        <w:rPr>
          <w:rFonts w:ascii="Times New Roman" w:hAnsi="Times New Roman"/>
          <w:sz w:val="28"/>
          <w:szCs w:val="28"/>
          <w:lang w:val="uk-UA"/>
        </w:rPr>
      </w:pPr>
      <w:r w:rsidRPr="00E86938">
        <w:rPr>
          <w:rFonts w:ascii="Times New Roman" w:hAnsi="Times New Roman"/>
          <w:sz w:val="28"/>
          <w:szCs w:val="28"/>
        </w:rPr>
        <w:t>• аналіз очікуваних показників повернення боргу.</w:t>
      </w:r>
    </w:p>
    <w:p w:rsidR="00DA3068" w:rsidRPr="00B02B72" w:rsidRDefault="00DA3068" w:rsidP="00BE3ACC">
      <w:pPr>
        <w:autoSpaceDE w:val="0"/>
        <w:autoSpaceDN w:val="0"/>
        <w:adjustRightInd w:val="0"/>
        <w:spacing w:after="0" w:line="240" w:lineRule="auto"/>
        <w:rPr>
          <w:rFonts w:ascii="TimesNewRoman" w:hAnsi="TimesNewRoman" w:cs="TimesNewRoman"/>
          <w:sz w:val="20"/>
          <w:szCs w:val="20"/>
          <w:lang w:val="uk-UA"/>
        </w:rPr>
      </w:pP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B02B72">
        <w:rPr>
          <w:rFonts w:ascii="Times New Roman" w:hAnsi="Times New Roman"/>
          <w:sz w:val="28"/>
          <w:szCs w:val="28"/>
        </w:rPr>
        <w:t>Джерелом нормативно-правової інформації аналізу кредитних операцій банку є:</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Правила організації статистичної звітності, що подається до</w:t>
      </w:r>
      <w:r>
        <w:rPr>
          <w:rFonts w:ascii="Times New Roman" w:hAnsi="Times New Roman"/>
          <w:sz w:val="28"/>
          <w:szCs w:val="28"/>
          <w:lang w:val="uk-UA"/>
        </w:rPr>
        <w:t xml:space="preserve"> </w:t>
      </w:r>
      <w:r w:rsidRPr="00B02B72">
        <w:rPr>
          <w:rFonts w:ascii="Times New Roman" w:hAnsi="Times New Roman"/>
          <w:sz w:val="28"/>
          <w:szCs w:val="28"/>
        </w:rPr>
        <w:t>Національного банку України: затверджені Постановою Правління НБУ від 19.03.2003 № 124;</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Інструкція про порядок регулювання діяльності банків в</w:t>
      </w:r>
      <w:r>
        <w:rPr>
          <w:rFonts w:ascii="Times New Roman" w:hAnsi="Times New Roman"/>
          <w:sz w:val="28"/>
          <w:szCs w:val="28"/>
          <w:lang w:val="uk-UA"/>
        </w:rPr>
        <w:t xml:space="preserve"> </w:t>
      </w:r>
      <w:r w:rsidRPr="00B02B72">
        <w:rPr>
          <w:rFonts w:ascii="Times New Roman" w:hAnsi="Times New Roman"/>
          <w:sz w:val="28"/>
          <w:szCs w:val="28"/>
        </w:rPr>
        <w:t>Україні: Постанова Правління Національного банку України від</w:t>
      </w:r>
      <w:r>
        <w:rPr>
          <w:rFonts w:ascii="Times New Roman" w:hAnsi="Times New Roman"/>
          <w:sz w:val="28"/>
          <w:szCs w:val="28"/>
          <w:lang w:val="uk-UA"/>
        </w:rPr>
        <w:t xml:space="preserve"> </w:t>
      </w:r>
      <w:r w:rsidRPr="00B02B72">
        <w:rPr>
          <w:rFonts w:ascii="Times New Roman" w:hAnsi="Times New Roman"/>
          <w:sz w:val="28"/>
          <w:szCs w:val="28"/>
        </w:rPr>
        <w:t>28.08.2001 №</w:t>
      </w:r>
      <w:r>
        <w:rPr>
          <w:rFonts w:ascii="Times New Roman" w:hAnsi="Times New Roman"/>
          <w:sz w:val="28"/>
          <w:szCs w:val="28"/>
        </w:rPr>
        <w:t xml:space="preserve"> 368 </w:t>
      </w:r>
      <w:r>
        <w:rPr>
          <w:rFonts w:ascii="Times New Roman" w:hAnsi="Times New Roman"/>
          <w:sz w:val="28"/>
          <w:szCs w:val="28"/>
          <w:lang w:val="uk-UA"/>
        </w:rPr>
        <w:t>(</w:t>
      </w:r>
      <w:r w:rsidRPr="00B02B72">
        <w:rPr>
          <w:rFonts w:ascii="Times New Roman" w:hAnsi="Times New Roman"/>
          <w:sz w:val="28"/>
          <w:szCs w:val="28"/>
        </w:rPr>
        <w:t>Розділ VI. Нормативи кредитного</w:t>
      </w:r>
      <w:r>
        <w:rPr>
          <w:rFonts w:ascii="Times New Roman" w:hAnsi="Times New Roman"/>
          <w:sz w:val="28"/>
          <w:szCs w:val="28"/>
          <w:lang w:val="uk-UA"/>
        </w:rPr>
        <w:t xml:space="preserve"> </w:t>
      </w:r>
      <w:r w:rsidRPr="00B02B72">
        <w:rPr>
          <w:rFonts w:ascii="Times New Roman" w:hAnsi="Times New Roman"/>
          <w:sz w:val="28"/>
          <w:szCs w:val="28"/>
        </w:rPr>
        <w:t>ризику);</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Положення про порядок формування та використання резерву для відшко</w:t>
      </w:r>
      <w:r>
        <w:rPr>
          <w:rFonts w:ascii="Times New Roman" w:hAnsi="Times New Roman"/>
          <w:sz w:val="28"/>
          <w:szCs w:val="28"/>
          <w:lang w:val="uk-UA"/>
        </w:rPr>
        <w:t>-</w:t>
      </w:r>
      <w:r w:rsidRPr="00B02B72">
        <w:rPr>
          <w:rFonts w:ascii="Times New Roman" w:hAnsi="Times New Roman"/>
          <w:sz w:val="28"/>
          <w:szCs w:val="28"/>
        </w:rPr>
        <w:t>дування можливих втрат за кредитними операціями</w:t>
      </w:r>
      <w:r>
        <w:rPr>
          <w:rFonts w:ascii="Times New Roman" w:hAnsi="Times New Roman"/>
          <w:sz w:val="28"/>
          <w:szCs w:val="28"/>
          <w:lang w:val="uk-UA"/>
        </w:rPr>
        <w:t xml:space="preserve"> </w:t>
      </w:r>
      <w:r w:rsidRPr="00B02B72">
        <w:rPr>
          <w:rFonts w:ascii="Times New Roman" w:hAnsi="Times New Roman"/>
          <w:sz w:val="28"/>
          <w:szCs w:val="28"/>
        </w:rPr>
        <w:t>банків: затверджено Постановою Правління Національного банку</w:t>
      </w:r>
      <w:r>
        <w:rPr>
          <w:rFonts w:ascii="Times New Roman" w:hAnsi="Times New Roman"/>
          <w:sz w:val="28"/>
          <w:szCs w:val="28"/>
          <w:lang w:val="uk-UA"/>
        </w:rPr>
        <w:t xml:space="preserve"> </w:t>
      </w:r>
      <w:r w:rsidRPr="00B02B72">
        <w:rPr>
          <w:rFonts w:ascii="Times New Roman" w:hAnsi="Times New Roman"/>
          <w:sz w:val="28"/>
          <w:szCs w:val="28"/>
        </w:rPr>
        <w:t>України від 06.07.2000 № 279;</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Інструкція з бухгалтерського обліку кредитних, вкладних</w:t>
      </w:r>
      <w:r>
        <w:rPr>
          <w:rFonts w:ascii="Times New Roman" w:hAnsi="Times New Roman"/>
          <w:sz w:val="28"/>
          <w:szCs w:val="28"/>
          <w:lang w:val="uk-UA"/>
        </w:rPr>
        <w:t xml:space="preserve"> </w:t>
      </w:r>
      <w:r w:rsidRPr="00B02B72">
        <w:rPr>
          <w:rFonts w:ascii="Times New Roman" w:hAnsi="Times New Roman"/>
          <w:sz w:val="28"/>
          <w:szCs w:val="28"/>
        </w:rPr>
        <w:t>(депозитних) операцій та формування і використання резервів під</w:t>
      </w:r>
      <w:r>
        <w:rPr>
          <w:rFonts w:ascii="Times New Roman" w:hAnsi="Times New Roman"/>
          <w:sz w:val="28"/>
          <w:szCs w:val="28"/>
          <w:lang w:val="uk-UA"/>
        </w:rPr>
        <w:t xml:space="preserve"> </w:t>
      </w:r>
      <w:r w:rsidRPr="00B02B72">
        <w:rPr>
          <w:rFonts w:ascii="Times New Roman" w:hAnsi="Times New Roman"/>
          <w:sz w:val="28"/>
          <w:szCs w:val="28"/>
        </w:rPr>
        <w:t>кредитні ризики в банках України: затверджено Постановою</w:t>
      </w:r>
      <w:r>
        <w:rPr>
          <w:rFonts w:ascii="Times New Roman" w:hAnsi="Times New Roman"/>
          <w:sz w:val="28"/>
          <w:szCs w:val="28"/>
          <w:lang w:val="uk-UA"/>
        </w:rPr>
        <w:t xml:space="preserve"> </w:t>
      </w:r>
      <w:r w:rsidRPr="00B02B72">
        <w:rPr>
          <w:rFonts w:ascii="Times New Roman" w:hAnsi="Times New Roman"/>
          <w:sz w:val="28"/>
          <w:szCs w:val="28"/>
        </w:rPr>
        <w:t>Правління Національного банку України від 15.09.2004 № 435.</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w:t>
      </w:r>
      <w:r w:rsidRPr="00B02B72">
        <w:rPr>
          <w:rFonts w:ascii="Times New Roman" w:hAnsi="Times New Roman"/>
          <w:sz w:val="28"/>
          <w:szCs w:val="28"/>
        </w:rPr>
        <w:t>Звітна фінансова інформація включає:</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баланс та звіт про фінансові результати;</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примітки до фінансових звітів: 1.10 «Кредити та резерви під</w:t>
      </w:r>
      <w:r>
        <w:rPr>
          <w:rFonts w:ascii="Times New Roman" w:hAnsi="Times New Roman"/>
          <w:sz w:val="28"/>
          <w:szCs w:val="28"/>
          <w:lang w:val="uk-UA"/>
        </w:rPr>
        <w:t xml:space="preserve"> </w:t>
      </w:r>
      <w:r w:rsidRPr="00B02B72">
        <w:rPr>
          <w:rFonts w:ascii="Times New Roman" w:hAnsi="Times New Roman"/>
          <w:sz w:val="28"/>
          <w:szCs w:val="28"/>
        </w:rPr>
        <w:t>кредитні ризи</w:t>
      </w:r>
      <w:r>
        <w:rPr>
          <w:rFonts w:ascii="Times New Roman" w:hAnsi="Times New Roman"/>
          <w:sz w:val="28"/>
          <w:szCs w:val="28"/>
          <w:lang w:val="uk-UA"/>
        </w:rPr>
        <w:t>-</w:t>
      </w:r>
      <w:r w:rsidRPr="00B02B72">
        <w:rPr>
          <w:rFonts w:ascii="Times New Roman" w:hAnsi="Times New Roman"/>
          <w:sz w:val="28"/>
          <w:szCs w:val="28"/>
        </w:rPr>
        <w:t>ки»</w:t>
      </w:r>
      <w:r>
        <w:rPr>
          <w:rFonts w:ascii="Times New Roman" w:hAnsi="Times New Roman"/>
          <w:sz w:val="28"/>
          <w:szCs w:val="28"/>
          <w:lang w:val="uk-UA"/>
        </w:rPr>
        <w:t xml:space="preserve">, </w:t>
      </w:r>
      <w:r w:rsidRPr="00B02B72">
        <w:rPr>
          <w:rFonts w:ascii="Times New Roman" w:hAnsi="Times New Roman"/>
          <w:sz w:val="28"/>
          <w:szCs w:val="28"/>
        </w:rPr>
        <w:t xml:space="preserve"> примітки 1 «Облікова політика», 6 «Кредити та</w:t>
      </w:r>
      <w:r>
        <w:rPr>
          <w:rFonts w:ascii="Times New Roman" w:hAnsi="Times New Roman"/>
          <w:sz w:val="28"/>
          <w:szCs w:val="28"/>
          <w:lang w:val="uk-UA"/>
        </w:rPr>
        <w:t xml:space="preserve"> </w:t>
      </w:r>
      <w:r w:rsidRPr="00B02B72">
        <w:rPr>
          <w:rFonts w:ascii="Times New Roman" w:hAnsi="Times New Roman"/>
          <w:sz w:val="28"/>
          <w:szCs w:val="28"/>
        </w:rPr>
        <w:t>заборгованість клієнтів».</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 xml:space="preserve">     </w:t>
      </w:r>
      <w:r w:rsidRPr="00B02B72">
        <w:rPr>
          <w:rFonts w:ascii="Times New Roman" w:hAnsi="Times New Roman"/>
          <w:sz w:val="28"/>
          <w:szCs w:val="28"/>
        </w:rPr>
        <w:t>Звітна статистична інформація включає наступні форми:</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1Д «Баланс» (щоденна);</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10 (місячна) «Оборотно-сальдовий баланс»;</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 302 (місячна) «Звіт про класифіковані кредитні операції</w:t>
      </w:r>
      <w:r>
        <w:rPr>
          <w:rFonts w:ascii="Times New Roman" w:hAnsi="Times New Roman"/>
          <w:sz w:val="28"/>
          <w:szCs w:val="28"/>
          <w:lang w:val="uk-UA"/>
        </w:rPr>
        <w:t xml:space="preserve"> </w:t>
      </w:r>
      <w:r w:rsidRPr="00B02B72">
        <w:rPr>
          <w:rFonts w:ascii="Times New Roman" w:hAnsi="Times New Roman"/>
          <w:sz w:val="28"/>
          <w:szCs w:val="28"/>
        </w:rPr>
        <w:t>за формами власності»;</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310Д (щоденна) «Звіт про суми і процентні ставки за кредитами»;</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310 (місячна) «Звіт про суми і процентні ставки за наданими кредитами (за видами економічної діяльності)»;</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317 (місячна) «Звіт про вимоги за кредитами, наданими в</w:t>
      </w:r>
      <w:r>
        <w:rPr>
          <w:rFonts w:ascii="Times New Roman" w:hAnsi="Times New Roman"/>
          <w:sz w:val="28"/>
          <w:szCs w:val="28"/>
          <w:lang w:val="uk-UA"/>
        </w:rPr>
        <w:t xml:space="preserve"> </w:t>
      </w:r>
      <w:r w:rsidRPr="00B02B72">
        <w:rPr>
          <w:rFonts w:ascii="Times New Roman" w:hAnsi="Times New Roman"/>
          <w:sz w:val="28"/>
          <w:szCs w:val="28"/>
        </w:rPr>
        <w:t>економіку Украї</w:t>
      </w:r>
      <w:r>
        <w:rPr>
          <w:rFonts w:ascii="Times New Roman" w:hAnsi="Times New Roman"/>
          <w:sz w:val="28"/>
          <w:szCs w:val="28"/>
          <w:lang w:val="uk-UA"/>
        </w:rPr>
        <w:t>-</w:t>
      </w:r>
      <w:r w:rsidRPr="00B02B72">
        <w:rPr>
          <w:rFonts w:ascii="Times New Roman" w:hAnsi="Times New Roman"/>
          <w:sz w:val="28"/>
          <w:szCs w:val="28"/>
        </w:rPr>
        <w:t>ни (класифікація за організаційно-правовими</w:t>
      </w:r>
      <w:r>
        <w:rPr>
          <w:rFonts w:ascii="Times New Roman" w:hAnsi="Times New Roman"/>
          <w:sz w:val="28"/>
          <w:szCs w:val="28"/>
          <w:lang w:val="uk-UA"/>
        </w:rPr>
        <w:t xml:space="preserve"> </w:t>
      </w:r>
      <w:r w:rsidRPr="00B02B72">
        <w:rPr>
          <w:rFonts w:ascii="Times New Roman" w:hAnsi="Times New Roman"/>
          <w:sz w:val="28"/>
          <w:szCs w:val="28"/>
        </w:rPr>
        <w:t>формами господарювання)»;</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 321 (місячна) «Звіт про вимоги за наданими кредитами</w:t>
      </w:r>
      <w:r>
        <w:rPr>
          <w:rFonts w:ascii="Times New Roman" w:hAnsi="Times New Roman"/>
          <w:sz w:val="28"/>
          <w:szCs w:val="28"/>
          <w:lang w:val="uk-UA"/>
        </w:rPr>
        <w:t xml:space="preserve"> </w:t>
      </w:r>
      <w:r w:rsidRPr="00B02B72">
        <w:rPr>
          <w:rFonts w:ascii="Times New Roman" w:hAnsi="Times New Roman"/>
          <w:sz w:val="28"/>
          <w:szCs w:val="28"/>
        </w:rPr>
        <w:t>(класифікація за секторами економіки)»;</w:t>
      </w:r>
    </w:p>
    <w:p w:rsidR="00DA3068" w:rsidRPr="00B02B72" w:rsidRDefault="00DA3068" w:rsidP="00715A0F">
      <w:pPr>
        <w:autoSpaceDE w:val="0"/>
        <w:autoSpaceDN w:val="0"/>
        <w:adjustRightInd w:val="0"/>
        <w:spacing w:after="0" w:line="240" w:lineRule="auto"/>
        <w:jc w:val="both"/>
        <w:rPr>
          <w:rFonts w:ascii="Times New Roman" w:hAnsi="Times New Roman"/>
          <w:sz w:val="28"/>
          <w:szCs w:val="28"/>
        </w:rPr>
      </w:pPr>
      <w:r w:rsidRPr="00B02B72">
        <w:rPr>
          <w:rFonts w:ascii="Times New Roman" w:hAnsi="Times New Roman"/>
          <w:sz w:val="28"/>
          <w:szCs w:val="28"/>
        </w:rPr>
        <w:t>• № 604 (місячна) «Звіт про формування резерву на відшкодування можливих втрат за кредитними операціями»;</w:t>
      </w:r>
    </w:p>
    <w:p w:rsidR="00DA3068" w:rsidRPr="00B02B72" w:rsidRDefault="00DA3068" w:rsidP="00BE3ACC">
      <w:pPr>
        <w:autoSpaceDE w:val="0"/>
        <w:autoSpaceDN w:val="0"/>
        <w:adjustRightInd w:val="0"/>
        <w:spacing w:after="0" w:line="240" w:lineRule="auto"/>
        <w:rPr>
          <w:rFonts w:ascii="Times New Roman" w:hAnsi="Times New Roman"/>
          <w:sz w:val="28"/>
          <w:szCs w:val="28"/>
        </w:rPr>
      </w:pPr>
      <w:r w:rsidRPr="00B02B72">
        <w:rPr>
          <w:rFonts w:ascii="Times New Roman" w:hAnsi="Times New Roman"/>
          <w:sz w:val="28"/>
          <w:szCs w:val="28"/>
        </w:rPr>
        <w:t>• № 627 (місячна) «Звіт про двадцять найбільших кредиторів</w:t>
      </w:r>
      <w:r>
        <w:rPr>
          <w:rFonts w:ascii="Times New Roman" w:hAnsi="Times New Roman"/>
          <w:sz w:val="28"/>
          <w:szCs w:val="28"/>
          <w:lang w:val="uk-UA"/>
        </w:rPr>
        <w:t xml:space="preserve"> </w:t>
      </w:r>
      <w:r w:rsidRPr="00B02B72">
        <w:rPr>
          <w:rFonts w:ascii="Times New Roman" w:hAnsi="Times New Roman"/>
          <w:sz w:val="28"/>
          <w:szCs w:val="28"/>
        </w:rPr>
        <w:t>банку»;</w:t>
      </w:r>
    </w:p>
    <w:p w:rsidR="00DA3068" w:rsidRDefault="00DA3068" w:rsidP="00BE3ACC">
      <w:pPr>
        <w:autoSpaceDE w:val="0"/>
        <w:autoSpaceDN w:val="0"/>
        <w:adjustRightInd w:val="0"/>
        <w:spacing w:after="0" w:line="240" w:lineRule="auto"/>
        <w:rPr>
          <w:rFonts w:ascii="Times New Roman" w:hAnsi="Times New Roman"/>
          <w:sz w:val="28"/>
          <w:szCs w:val="28"/>
          <w:lang w:val="uk-UA"/>
        </w:rPr>
      </w:pPr>
      <w:r w:rsidRPr="00B02B72">
        <w:rPr>
          <w:rFonts w:ascii="Times New Roman" w:hAnsi="Times New Roman"/>
          <w:sz w:val="28"/>
          <w:szCs w:val="28"/>
        </w:rPr>
        <w:t>• № 618 (декадна) «Звіт про залишки коштів, що розміщені в</w:t>
      </w:r>
      <w:r>
        <w:rPr>
          <w:rFonts w:ascii="Times New Roman" w:hAnsi="Times New Roman"/>
          <w:sz w:val="28"/>
          <w:szCs w:val="28"/>
          <w:lang w:val="uk-UA"/>
        </w:rPr>
        <w:t xml:space="preserve"> </w:t>
      </w:r>
      <w:r w:rsidRPr="00B02B72">
        <w:rPr>
          <w:rFonts w:ascii="Times New Roman" w:hAnsi="Times New Roman"/>
          <w:sz w:val="28"/>
          <w:szCs w:val="28"/>
        </w:rPr>
        <w:t>інших банках та залучені від інших банків».</w:t>
      </w:r>
    </w:p>
    <w:p w:rsidR="00DA3068" w:rsidRPr="00293E62" w:rsidRDefault="00DA3068" w:rsidP="00293E6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93E62">
        <w:rPr>
          <w:rFonts w:ascii="Times New Roman" w:hAnsi="Times New Roman"/>
          <w:sz w:val="28"/>
          <w:szCs w:val="28"/>
        </w:rPr>
        <w:t>У ході аналізу кредитних операцій можна обчислити показник</w:t>
      </w:r>
      <w:r>
        <w:rPr>
          <w:rFonts w:ascii="Times New Roman" w:hAnsi="Times New Roman"/>
          <w:sz w:val="28"/>
          <w:szCs w:val="28"/>
          <w:lang w:val="uk-UA"/>
        </w:rPr>
        <w:t xml:space="preserve"> </w:t>
      </w:r>
      <w:r w:rsidRPr="00293E62">
        <w:rPr>
          <w:rFonts w:ascii="Times New Roman" w:hAnsi="Times New Roman"/>
          <w:sz w:val="28"/>
          <w:szCs w:val="28"/>
        </w:rPr>
        <w:t>загальної кредитної активності:</w:t>
      </w:r>
    </w:p>
    <w:p w:rsidR="00DA3068" w:rsidRPr="00730F9B" w:rsidRDefault="00DA3068" w:rsidP="00293E6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DA3068" w:rsidRPr="00293E62" w:rsidRDefault="00DA3068" w:rsidP="00730F9B">
      <w:pPr>
        <w:autoSpaceDE w:val="0"/>
        <w:autoSpaceDN w:val="0"/>
        <w:adjustRightInd w:val="0"/>
        <w:spacing w:after="0" w:line="240" w:lineRule="auto"/>
        <w:jc w:val="center"/>
        <w:rPr>
          <w:rFonts w:ascii="Times New Roman" w:hAnsi="Times New Roman"/>
          <w:sz w:val="28"/>
          <w:szCs w:val="28"/>
        </w:rPr>
      </w:pPr>
      <w:r w:rsidRPr="00293E62">
        <w:rPr>
          <w:rFonts w:ascii="Times New Roman" w:hAnsi="Times New Roman"/>
          <w:sz w:val="28"/>
          <w:szCs w:val="28"/>
        </w:rPr>
        <w:t>Загальна кредитна активність</w:t>
      </w:r>
      <w:r>
        <w:rPr>
          <w:rFonts w:ascii="Times New Roman" w:hAnsi="Times New Roman"/>
          <w:sz w:val="28"/>
          <w:szCs w:val="28"/>
          <w:lang w:val="uk-UA"/>
        </w:rPr>
        <w:t xml:space="preserve"> </w:t>
      </w:r>
      <w:r w:rsidRPr="00293E62">
        <w:rPr>
          <w:rFonts w:ascii="Times New Roman" w:hAnsi="Times New Roman"/>
          <w:sz w:val="28"/>
          <w:szCs w:val="28"/>
        </w:rPr>
        <w:t xml:space="preserve"> = Усього наданих кредитів</w:t>
      </w:r>
      <w:r>
        <w:rPr>
          <w:rFonts w:ascii="Times New Roman" w:hAnsi="Times New Roman"/>
          <w:sz w:val="28"/>
          <w:szCs w:val="28"/>
          <w:lang w:val="uk-UA"/>
        </w:rPr>
        <w:t xml:space="preserve"> / </w:t>
      </w:r>
      <w:r w:rsidRPr="00293E62">
        <w:rPr>
          <w:rFonts w:ascii="Times New Roman" w:hAnsi="Times New Roman"/>
          <w:sz w:val="28"/>
          <w:szCs w:val="28"/>
        </w:rPr>
        <w:t>Сукупні активи</w:t>
      </w:r>
    </w:p>
    <w:p w:rsidR="00DA3068" w:rsidRPr="00730F9B" w:rsidRDefault="00DA3068" w:rsidP="00293E62">
      <w:pPr>
        <w:autoSpaceDE w:val="0"/>
        <w:autoSpaceDN w:val="0"/>
        <w:adjustRightInd w:val="0"/>
        <w:spacing w:after="0" w:line="240" w:lineRule="auto"/>
        <w:jc w:val="both"/>
        <w:rPr>
          <w:rFonts w:ascii="Times New Roman" w:hAnsi="Times New Roman"/>
          <w:sz w:val="28"/>
          <w:szCs w:val="28"/>
        </w:rPr>
      </w:pPr>
    </w:p>
    <w:p w:rsidR="00DA3068" w:rsidRDefault="00DA3068" w:rsidP="00A643F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93E62">
        <w:rPr>
          <w:rFonts w:ascii="Times New Roman" w:hAnsi="Times New Roman"/>
          <w:sz w:val="28"/>
          <w:szCs w:val="28"/>
        </w:rPr>
        <w:t>Позитивної оцінки заслуговує банк, де значення цього показника перевищує 0,55. Якщо воно нижче, слід терміново зайнятися проблемою управління активами, а саме: змінити їх структуру.</w:t>
      </w:r>
      <w:r>
        <w:rPr>
          <w:rFonts w:ascii="Times New Roman" w:hAnsi="Times New Roman"/>
          <w:sz w:val="28"/>
          <w:szCs w:val="28"/>
          <w:lang w:val="uk-UA"/>
        </w:rPr>
        <w:t xml:space="preserve"> </w:t>
      </w:r>
      <w:r w:rsidRPr="00293E62">
        <w:rPr>
          <w:rFonts w:ascii="Times New Roman" w:hAnsi="Times New Roman"/>
          <w:sz w:val="28"/>
          <w:szCs w:val="28"/>
        </w:rPr>
        <w:t>Якщо зазначений показник перевищує 0,8, це означає, що у банку</w:t>
      </w:r>
      <w:r>
        <w:rPr>
          <w:rFonts w:ascii="Times New Roman" w:hAnsi="Times New Roman"/>
          <w:sz w:val="28"/>
          <w:szCs w:val="28"/>
          <w:lang w:val="uk-UA"/>
        </w:rPr>
        <w:t xml:space="preserve"> </w:t>
      </w:r>
      <w:r w:rsidRPr="00293E62">
        <w:rPr>
          <w:rFonts w:ascii="Times New Roman" w:hAnsi="Times New Roman"/>
          <w:sz w:val="28"/>
          <w:szCs w:val="28"/>
        </w:rPr>
        <w:t>серйозні проблеми з ліквідністю.</w:t>
      </w:r>
    </w:p>
    <w:p w:rsidR="00DA3068" w:rsidRPr="00A643F3" w:rsidRDefault="00DA3068" w:rsidP="00A643F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643F3">
        <w:rPr>
          <w:rFonts w:ascii="Times New Roman" w:hAnsi="Times New Roman"/>
          <w:sz w:val="28"/>
          <w:szCs w:val="28"/>
        </w:rPr>
        <w:t>Аналізувати кредитний портфель можна за різними</w:t>
      </w:r>
      <w:r>
        <w:rPr>
          <w:rFonts w:ascii="Times New Roman" w:hAnsi="Times New Roman"/>
          <w:sz w:val="28"/>
          <w:szCs w:val="28"/>
          <w:lang w:val="uk-UA"/>
        </w:rPr>
        <w:t xml:space="preserve"> </w:t>
      </w:r>
      <w:r w:rsidRPr="00A643F3">
        <w:rPr>
          <w:rFonts w:ascii="Times New Roman" w:hAnsi="Times New Roman"/>
          <w:sz w:val="28"/>
          <w:szCs w:val="28"/>
        </w:rPr>
        <w:t>ознаками:</w:t>
      </w:r>
    </w:p>
    <w:p w:rsidR="00DA3068" w:rsidRPr="00A643F3" w:rsidRDefault="00DA3068" w:rsidP="00A643F3">
      <w:pPr>
        <w:autoSpaceDE w:val="0"/>
        <w:autoSpaceDN w:val="0"/>
        <w:adjustRightInd w:val="0"/>
        <w:spacing w:after="0" w:line="240" w:lineRule="auto"/>
        <w:jc w:val="both"/>
        <w:rPr>
          <w:rFonts w:ascii="Times New Roman" w:hAnsi="Times New Roman"/>
          <w:sz w:val="28"/>
          <w:szCs w:val="28"/>
          <w:lang w:val="uk-UA"/>
        </w:rPr>
      </w:pPr>
      <w:r w:rsidRPr="00A643F3">
        <w:rPr>
          <w:rFonts w:ascii="Times New Roman" w:hAnsi="Times New Roman"/>
          <w:sz w:val="28"/>
          <w:szCs w:val="28"/>
          <w:lang w:val="uk-UA"/>
        </w:rPr>
        <w:t>• за видами та формами кредиту: овердрафт, кредити під платіжні картки, операції РЕПО, векселі, факторинг, комерційні кредити, кредити на будівництво, освоєння землі, фінансовий лізинг</w:t>
      </w:r>
      <w:r>
        <w:rPr>
          <w:rFonts w:ascii="Times New Roman" w:hAnsi="Times New Roman"/>
          <w:sz w:val="28"/>
          <w:szCs w:val="28"/>
          <w:lang w:val="uk-UA"/>
        </w:rPr>
        <w:t xml:space="preserve"> </w:t>
      </w:r>
      <w:r w:rsidRPr="00A643F3">
        <w:rPr>
          <w:rFonts w:ascii="Times New Roman" w:hAnsi="Times New Roman"/>
          <w:sz w:val="28"/>
          <w:szCs w:val="28"/>
          <w:lang w:val="uk-UA"/>
        </w:rPr>
        <w:t>тощо;</w:t>
      </w:r>
    </w:p>
    <w:p w:rsidR="00DA3068" w:rsidRPr="00A643F3" w:rsidRDefault="00DA3068" w:rsidP="00A643F3">
      <w:pPr>
        <w:autoSpaceDE w:val="0"/>
        <w:autoSpaceDN w:val="0"/>
        <w:adjustRightInd w:val="0"/>
        <w:spacing w:after="0" w:line="240" w:lineRule="auto"/>
        <w:rPr>
          <w:rFonts w:ascii="Times New Roman" w:hAnsi="Times New Roman"/>
          <w:sz w:val="28"/>
          <w:szCs w:val="28"/>
        </w:rPr>
      </w:pPr>
      <w:r w:rsidRPr="00A643F3">
        <w:rPr>
          <w:rFonts w:ascii="Times New Roman" w:hAnsi="Times New Roman"/>
          <w:sz w:val="28"/>
          <w:szCs w:val="28"/>
        </w:rPr>
        <w:t>• за цільовим спрямуванням: в поточну та інвестиційну діяльність;</w:t>
      </w:r>
    </w:p>
    <w:p w:rsidR="00DA3068" w:rsidRPr="00A643F3" w:rsidRDefault="00DA3068" w:rsidP="00A643F3">
      <w:pPr>
        <w:autoSpaceDE w:val="0"/>
        <w:autoSpaceDN w:val="0"/>
        <w:adjustRightInd w:val="0"/>
        <w:spacing w:after="0" w:line="240" w:lineRule="auto"/>
        <w:rPr>
          <w:rFonts w:ascii="Times New Roman" w:hAnsi="Times New Roman"/>
          <w:sz w:val="28"/>
          <w:szCs w:val="28"/>
        </w:rPr>
      </w:pPr>
      <w:r w:rsidRPr="00A643F3">
        <w:rPr>
          <w:rFonts w:ascii="Times New Roman" w:hAnsi="Times New Roman"/>
          <w:sz w:val="28"/>
          <w:szCs w:val="28"/>
        </w:rPr>
        <w:t>• за видами економічної діяльності;</w:t>
      </w:r>
    </w:p>
    <w:p w:rsidR="00DA3068" w:rsidRPr="00A643F3" w:rsidRDefault="00DA3068" w:rsidP="00A643F3">
      <w:pPr>
        <w:autoSpaceDE w:val="0"/>
        <w:autoSpaceDN w:val="0"/>
        <w:adjustRightInd w:val="0"/>
        <w:spacing w:after="0" w:line="240" w:lineRule="auto"/>
        <w:jc w:val="both"/>
        <w:rPr>
          <w:rFonts w:ascii="Times New Roman" w:hAnsi="Times New Roman"/>
          <w:sz w:val="28"/>
          <w:szCs w:val="28"/>
        </w:rPr>
      </w:pPr>
      <w:r w:rsidRPr="00A643F3">
        <w:rPr>
          <w:rFonts w:ascii="Times New Roman" w:hAnsi="Times New Roman"/>
          <w:sz w:val="28"/>
          <w:szCs w:val="28"/>
        </w:rPr>
        <w:t>• за терміном погашення: поточні (непрострочені), прострочені та пролонго</w:t>
      </w:r>
      <w:r>
        <w:rPr>
          <w:rFonts w:ascii="Times New Roman" w:hAnsi="Times New Roman"/>
          <w:sz w:val="28"/>
          <w:szCs w:val="28"/>
          <w:lang w:val="uk-UA"/>
        </w:rPr>
        <w:t>-</w:t>
      </w:r>
      <w:r w:rsidRPr="00A643F3">
        <w:rPr>
          <w:rFonts w:ascii="Times New Roman" w:hAnsi="Times New Roman"/>
          <w:sz w:val="28"/>
          <w:szCs w:val="28"/>
        </w:rPr>
        <w:t>вані. для більш детального аналізу прострочені</w:t>
      </w:r>
      <w:r>
        <w:rPr>
          <w:rFonts w:ascii="Times New Roman" w:hAnsi="Times New Roman"/>
          <w:sz w:val="28"/>
          <w:szCs w:val="28"/>
          <w:lang w:val="uk-UA"/>
        </w:rPr>
        <w:t xml:space="preserve"> </w:t>
      </w:r>
      <w:r w:rsidRPr="00A643F3">
        <w:rPr>
          <w:rFonts w:ascii="Times New Roman" w:hAnsi="Times New Roman"/>
          <w:sz w:val="28"/>
          <w:szCs w:val="28"/>
        </w:rPr>
        <w:t>кредити додатково групуються за тривалістю порушення термінів повернення основного боргу: від 1 до 30 днів; від 31 до 60</w:t>
      </w:r>
      <w:r>
        <w:rPr>
          <w:rFonts w:ascii="Times New Roman" w:hAnsi="Times New Roman"/>
          <w:sz w:val="28"/>
          <w:szCs w:val="28"/>
          <w:lang w:val="uk-UA"/>
        </w:rPr>
        <w:t xml:space="preserve"> </w:t>
      </w:r>
      <w:r w:rsidRPr="00A643F3">
        <w:rPr>
          <w:rFonts w:ascii="Times New Roman" w:hAnsi="Times New Roman"/>
          <w:sz w:val="28"/>
          <w:szCs w:val="28"/>
        </w:rPr>
        <w:t>днів; від 61 до 180 днів; більше 180 днів. Аналіз кредитів, згрупованих за терміном погашення, має за мету визначення шляхів</w:t>
      </w:r>
      <w:r>
        <w:rPr>
          <w:rFonts w:ascii="Times New Roman" w:hAnsi="Times New Roman"/>
          <w:sz w:val="28"/>
          <w:szCs w:val="28"/>
          <w:lang w:val="uk-UA"/>
        </w:rPr>
        <w:t xml:space="preserve"> </w:t>
      </w:r>
      <w:r w:rsidRPr="00A643F3">
        <w:rPr>
          <w:rFonts w:ascii="Times New Roman" w:hAnsi="Times New Roman"/>
          <w:sz w:val="28"/>
          <w:szCs w:val="28"/>
        </w:rPr>
        <w:t>прискорення оборотності кредитів та загального підвищення ефективності використання кредитних ресурсів комерційного</w:t>
      </w:r>
      <w:r>
        <w:rPr>
          <w:rFonts w:ascii="Times New Roman" w:hAnsi="Times New Roman"/>
          <w:sz w:val="28"/>
          <w:szCs w:val="28"/>
          <w:lang w:val="uk-UA"/>
        </w:rPr>
        <w:t xml:space="preserve"> </w:t>
      </w:r>
      <w:r w:rsidRPr="00A643F3">
        <w:rPr>
          <w:rFonts w:ascii="Times New Roman" w:hAnsi="Times New Roman"/>
          <w:sz w:val="28"/>
          <w:szCs w:val="28"/>
        </w:rPr>
        <w:t>банку;</w:t>
      </w:r>
    </w:p>
    <w:p w:rsidR="00DA3068" w:rsidRPr="00A643F3" w:rsidRDefault="00DA3068" w:rsidP="00A643F3">
      <w:pPr>
        <w:autoSpaceDE w:val="0"/>
        <w:autoSpaceDN w:val="0"/>
        <w:adjustRightInd w:val="0"/>
        <w:spacing w:after="0" w:line="240" w:lineRule="auto"/>
        <w:jc w:val="both"/>
        <w:rPr>
          <w:rFonts w:ascii="Times New Roman" w:hAnsi="Times New Roman"/>
          <w:sz w:val="28"/>
          <w:szCs w:val="28"/>
        </w:rPr>
      </w:pPr>
      <w:r w:rsidRPr="00A643F3">
        <w:rPr>
          <w:rFonts w:ascii="Times New Roman" w:hAnsi="Times New Roman"/>
          <w:sz w:val="28"/>
          <w:szCs w:val="28"/>
        </w:rPr>
        <w:t>• за галузевою структурою наданих кредитів розрізняють вкладення у проми</w:t>
      </w:r>
      <w:r>
        <w:rPr>
          <w:rFonts w:ascii="Times New Roman" w:hAnsi="Times New Roman"/>
          <w:sz w:val="28"/>
          <w:szCs w:val="28"/>
          <w:lang w:val="uk-UA"/>
        </w:rPr>
        <w:t>-</w:t>
      </w:r>
      <w:r w:rsidRPr="00A643F3">
        <w:rPr>
          <w:rFonts w:ascii="Times New Roman" w:hAnsi="Times New Roman"/>
          <w:sz w:val="28"/>
          <w:szCs w:val="28"/>
        </w:rPr>
        <w:t>словість, сільське господарство, лісове</w:t>
      </w:r>
      <w:r>
        <w:rPr>
          <w:rFonts w:ascii="Times New Roman" w:hAnsi="Times New Roman"/>
          <w:sz w:val="28"/>
          <w:szCs w:val="28"/>
          <w:lang w:val="uk-UA"/>
        </w:rPr>
        <w:t xml:space="preserve"> </w:t>
      </w:r>
      <w:r w:rsidRPr="00A643F3">
        <w:rPr>
          <w:rFonts w:ascii="Times New Roman" w:hAnsi="Times New Roman"/>
          <w:sz w:val="28"/>
          <w:szCs w:val="28"/>
        </w:rPr>
        <w:t>господарство, торгівлю та громадське харчування, будівництво, транспорт та зв’язок та інші галузі національної економіки;</w:t>
      </w:r>
    </w:p>
    <w:p w:rsidR="00DA3068" w:rsidRPr="0008782A" w:rsidRDefault="00DA3068" w:rsidP="00A643F3">
      <w:pPr>
        <w:autoSpaceDE w:val="0"/>
        <w:autoSpaceDN w:val="0"/>
        <w:adjustRightInd w:val="0"/>
        <w:spacing w:after="0" w:line="240" w:lineRule="auto"/>
        <w:rPr>
          <w:rFonts w:ascii="Times New Roman" w:hAnsi="Times New Roman"/>
          <w:sz w:val="28"/>
          <w:szCs w:val="28"/>
          <w:lang w:val="uk-UA"/>
        </w:rPr>
      </w:pPr>
      <w:r w:rsidRPr="00A643F3">
        <w:rPr>
          <w:rFonts w:ascii="Times New Roman" w:hAnsi="Times New Roman"/>
          <w:sz w:val="28"/>
          <w:szCs w:val="28"/>
        </w:rPr>
        <w:t>• за видами економічної діяльності</w:t>
      </w:r>
      <w:r>
        <w:rPr>
          <w:rFonts w:ascii="Times New Roman" w:hAnsi="Times New Roman"/>
          <w:sz w:val="28"/>
          <w:szCs w:val="28"/>
          <w:lang w:val="uk-UA"/>
        </w:rPr>
        <w:t>;</w:t>
      </w:r>
    </w:p>
    <w:p w:rsidR="00DA3068" w:rsidRDefault="00DA3068" w:rsidP="00BF2BA9">
      <w:pPr>
        <w:autoSpaceDE w:val="0"/>
        <w:autoSpaceDN w:val="0"/>
        <w:adjustRightInd w:val="0"/>
        <w:spacing w:after="0" w:line="240" w:lineRule="auto"/>
        <w:jc w:val="both"/>
        <w:rPr>
          <w:rFonts w:ascii="Times New Roman" w:hAnsi="Times New Roman"/>
          <w:sz w:val="28"/>
          <w:szCs w:val="28"/>
          <w:lang w:val="uk-UA"/>
        </w:rPr>
      </w:pPr>
      <w:r w:rsidRPr="0008782A">
        <w:rPr>
          <w:rFonts w:ascii="Times New Roman" w:hAnsi="Times New Roman"/>
          <w:sz w:val="28"/>
          <w:szCs w:val="28"/>
        </w:rPr>
        <w:t>• за контрагентами: кредити, надані суб’єктам господарювання (в розрізі</w:t>
      </w:r>
      <w:r>
        <w:rPr>
          <w:rFonts w:ascii="Times New Roman" w:hAnsi="Times New Roman"/>
          <w:sz w:val="28"/>
          <w:szCs w:val="28"/>
          <w:lang w:val="uk-UA"/>
        </w:rPr>
        <w:t xml:space="preserve"> </w:t>
      </w:r>
      <w:r w:rsidRPr="0008782A">
        <w:rPr>
          <w:rFonts w:ascii="Times New Roman" w:hAnsi="Times New Roman"/>
          <w:sz w:val="28"/>
          <w:szCs w:val="28"/>
        </w:rPr>
        <w:t>організаційно-правових форм господарювання, форм</w:t>
      </w:r>
      <w:r>
        <w:rPr>
          <w:rFonts w:ascii="Times New Roman" w:hAnsi="Times New Roman"/>
          <w:sz w:val="28"/>
          <w:szCs w:val="28"/>
          <w:lang w:val="uk-UA"/>
        </w:rPr>
        <w:t xml:space="preserve"> </w:t>
      </w:r>
      <w:r w:rsidRPr="0008782A">
        <w:rPr>
          <w:rFonts w:ascii="Times New Roman" w:hAnsi="Times New Roman"/>
          <w:sz w:val="28"/>
          <w:szCs w:val="28"/>
        </w:rPr>
        <w:t>власності); органам загального державного управління, місцевим</w:t>
      </w:r>
      <w:r>
        <w:rPr>
          <w:rFonts w:ascii="Times New Roman" w:hAnsi="Times New Roman"/>
          <w:sz w:val="28"/>
          <w:szCs w:val="28"/>
          <w:lang w:val="uk-UA"/>
        </w:rPr>
        <w:t xml:space="preserve"> </w:t>
      </w:r>
      <w:r w:rsidRPr="0008782A">
        <w:rPr>
          <w:rFonts w:ascii="Times New Roman" w:hAnsi="Times New Roman"/>
          <w:sz w:val="28"/>
          <w:szCs w:val="28"/>
        </w:rPr>
        <w:t>органам державного управління, фізичним особам, а також міжбанківський кредит;</w:t>
      </w:r>
      <w:r w:rsidRPr="00A643F3">
        <w:rPr>
          <w:rFonts w:ascii="Times New Roman" w:hAnsi="Times New Roman"/>
          <w:sz w:val="28"/>
          <w:szCs w:val="28"/>
        </w:rPr>
        <w:t xml:space="preserve"> </w:t>
      </w:r>
    </w:p>
    <w:p w:rsidR="00DA3068" w:rsidRDefault="00DA3068" w:rsidP="00C753DA">
      <w:pPr>
        <w:autoSpaceDE w:val="0"/>
        <w:autoSpaceDN w:val="0"/>
        <w:adjustRightInd w:val="0"/>
        <w:spacing w:after="0" w:line="240" w:lineRule="auto"/>
        <w:jc w:val="both"/>
        <w:rPr>
          <w:rFonts w:ascii="Times New Roman" w:hAnsi="Times New Roman"/>
          <w:sz w:val="28"/>
          <w:szCs w:val="28"/>
          <w:lang w:val="uk-UA"/>
        </w:rPr>
      </w:pPr>
      <w:r w:rsidRPr="00C753DA">
        <w:rPr>
          <w:rFonts w:ascii="Times New Roman" w:hAnsi="Times New Roman"/>
          <w:sz w:val="28"/>
          <w:szCs w:val="28"/>
        </w:rPr>
        <w:t>• за видами забезпечення кредити поділяються на забезпечені (надані під заста</w:t>
      </w:r>
      <w:r>
        <w:rPr>
          <w:rFonts w:ascii="Times New Roman" w:hAnsi="Times New Roman"/>
          <w:sz w:val="28"/>
          <w:szCs w:val="28"/>
          <w:lang w:val="uk-UA"/>
        </w:rPr>
        <w:t>-</w:t>
      </w:r>
      <w:r w:rsidRPr="00C753DA">
        <w:rPr>
          <w:rFonts w:ascii="Times New Roman" w:hAnsi="Times New Roman"/>
          <w:sz w:val="28"/>
          <w:szCs w:val="28"/>
        </w:rPr>
        <w:t xml:space="preserve">ву, надані під гарантію, застраховані) і незабезпечені. Неоднорідність </w:t>
      </w:r>
      <w:r>
        <w:rPr>
          <w:rFonts w:ascii="Times New Roman" w:hAnsi="Times New Roman"/>
          <w:sz w:val="28"/>
          <w:szCs w:val="28"/>
        </w:rPr>
        <w:t>з</w:t>
      </w:r>
      <w:r>
        <w:rPr>
          <w:rFonts w:ascii="Times New Roman" w:hAnsi="Times New Roman"/>
          <w:sz w:val="28"/>
          <w:szCs w:val="28"/>
          <w:lang w:val="uk-UA"/>
        </w:rPr>
        <w:t xml:space="preserve">а </w:t>
      </w:r>
      <w:r w:rsidRPr="00C753DA">
        <w:rPr>
          <w:rFonts w:ascii="Times New Roman" w:hAnsi="Times New Roman"/>
          <w:sz w:val="28"/>
          <w:szCs w:val="28"/>
        </w:rPr>
        <w:t>ступе</w:t>
      </w:r>
      <w:r>
        <w:rPr>
          <w:rFonts w:ascii="Times New Roman" w:hAnsi="Times New Roman"/>
          <w:sz w:val="28"/>
          <w:szCs w:val="28"/>
          <w:lang w:val="uk-UA"/>
        </w:rPr>
        <w:t>-</w:t>
      </w:r>
      <w:r w:rsidRPr="00C753DA">
        <w:rPr>
          <w:rFonts w:ascii="Times New Roman" w:hAnsi="Times New Roman"/>
          <w:sz w:val="28"/>
          <w:szCs w:val="28"/>
        </w:rPr>
        <w:t>нем ліквідності окремих видів</w:t>
      </w:r>
      <w:r>
        <w:rPr>
          <w:rFonts w:ascii="Times New Roman" w:hAnsi="Times New Roman"/>
          <w:sz w:val="28"/>
          <w:szCs w:val="28"/>
          <w:lang w:val="uk-UA"/>
        </w:rPr>
        <w:t xml:space="preserve"> </w:t>
      </w:r>
      <w:r w:rsidRPr="00C753DA">
        <w:rPr>
          <w:rFonts w:ascii="Times New Roman" w:hAnsi="Times New Roman"/>
          <w:sz w:val="28"/>
          <w:szCs w:val="28"/>
        </w:rPr>
        <w:t>забезпечення вимагає переходу на наступний, більш глибокий рівень деталізації, який полягає у розподілі забезпечених кредитів</w:t>
      </w:r>
      <w:r>
        <w:rPr>
          <w:rFonts w:ascii="Times New Roman" w:hAnsi="Times New Roman"/>
          <w:sz w:val="28"/>
          <w:szCs w:val="28"/>
          <w:lang w:val="uk-UA"/>
        </w:rPr>
        <w:t xml:space="preserve"> </w:t>
      </w:r>
      <w:r w:rsidRPr="00C753DA">
        <w:rPr>
          <w:rFonts w:ascii="Times New Roman" w:hAnsi="Times New Roman"/>
          <w:sz w:val="28"/>
          <w:szCs w:val="28"/>
        </w:rPr>
        <w:t>за ступенем ліквідності і забезпечення.</w:t>
      </w:r>
    </w:p>
    <w:p w:rsidR="00DA3068" w:rsidRPr="00795AE8" w:rsidRDefault="00DA3068" w:rsidP="00795AE8">
      <w:pPr>
        <w:autoSpaceDE w:val="0"/>
        <w:autoSpaceDN w:val="0"/>
        <w:adjustRightInd w:val="0"/>
        <w:spacing w:after="0" w:line="240" w:lineRule="auto"/>
        <w:jc w:val="both"/>
        <w:rPr>
          <w:rFonts w:ascii="Times New Roman" w:hAnsi="Times New Roman"/>
          <w:sz w:val="28"/>
          <w:szCs w:val="28"/>
        </w:rPr>
      </w:pPr>
      <w:r w:rsidRPr="00795AE8">
        <w:rPr>
          <w:rFonts w:ascii="Times New Roman" w:hAnsi="Times New Roman"/>
          <w:sz w:val="28"/>
          <w:szCs w:val="28"/>
        </w:rPr>
        <w:t>• за термінами надання кредити поділяються на короткострокові (до 1 року) та довгострокові (більше 1 року). Метою такого</w:t>
      </w:r>
      <w:r>
        <w:rPr>
          <w:rFonts w:ascii="Times New Roman" w:hAnsi="Times New Roman"/>
          <w:sz w:val="28"/>
          <w:szCs w:val="28"/>
          <w:lang w:val="uk-UA"/>
        </w:rPr>
        <w:t xml:space="preserve"> </w:t>
      </w:r>
      <w:r w:rsidRPr="00795AE8">
        <w:rPr>
          <w:rFonts w:ascii="Times New Roman" w:hAnsi="Times New Roman"/>
          <w:sz w:val="28"/>
          <w:szCs w:val="28"/>
        </w:rPr>
        <w:t>групування є оцінка кредитної політики банку. Якщо в його</w:t>
      </w:r>
      <w:r>
        <w:rPr>
          <w:rFonts w:ascii="Times New Roman" w:hAnsi="Times New Roman"/>
          <w:sz w:val="28"/>
          <w:szCs w:val="28"/>
          <w:lang w:val="uk-UA"/>
        </w:rPr>
        <w:t xml:space="preserve"> </w:t>
      </w:r>
      <w:r w:rsidRPr="00795AE8">
        <w:rPr>
          <w:rFonts w:ascii="Times New Roman" w:hAnsi="Times New Roman"/>
          <w:sz w:val="28"/>
          <w:szCs w:val="28"/>
        </w:rPr>
        <w:t xml:space="preserve">портфелі переважають короткострокові кредити, це свідчить </w:t>
      </w:r>
      <w:r>
        <w:rPr>
          <w:rFonts w:ascii="Times New Roman" w:hAnsi="Times New Roman"/>
          <w:sz w:val="28"/>
          <w:szCs w:val="28"/>
        </w:rPr>
        <w:t>пр</w:t>
      </w:r>
      <w:r>
        <w:rPr>
          <w:rFonts w:ascii="Times New Roman" w:hAnsi="Times New Roman"/>
          <w:sz w:val="28"/>
          <w:szCs w:val="28"/>
          <w:lang w:val="uk-UA"/>
        </w:rPr>
        <w:t xml:space="preserve">о </w:t>
      </w:r>
      <w:r w:rsidRPr="00795AE8">
        <w:rPr>
          <w:rFonts w:ascii="Times New Roman" w:hAnsi="Times New Roman"/>
          <w:sz w:val="28"/>
          <w:szCs w:val="28"/>
        </w:rPr>
        <w:t>те, що банк вирішує поточні проблеми, не наважуючись вкладати</w:t>
      </w:r>
      <w:r>
        <w:rPr>
          <w:rFonts w:ascii="Times New Roman" w:hAnsi="Times New Roman"/>
          <w:sz w:val="28"/>
          <w:szCs w:val="28"/>
          <w:lang w:val="uk-UA"/>
        </w:rPr>
        <w:t xml:space="preserve"> </w:t>
      </w:r>
      <w:r w:rsidRPr="00795AE8">
        <w:rPr>
          <w:rFonts w:ascii="Times New Roman" w:hAnsi="Times New Roman"/>
          <w:sz w:val="28"/>
          <w:szCs w:val="28"/>
        </w:rPr>
        <w:t>кредитні кошти у більш ризиковані довгострокові проекти. В</w:t>
      </w:r>
      <w:r>
        <w:rPr>
          <w:rFonts w:ascii="Times New Roman" w:hAnsi="Times New Roman"/>
          <w:sz w:val="28"/>
          <w:szCs w:val="28"/>
          <w:lang w:val="uk-UA"/>
        </w:rPr>
        <w:t xml:space="preserve"> </w:t>
      </w:r>
      <w:r w:rsidRPr="00795AE8">
        <w:rPr>
          <w:rFonts w:ascii="Times New Roman" w:hAnsi="Times New Roman"/>
          <w:sz w:val="28"/>
          <w:szCs w:val="28"/>
        </w:rPr>
        <w:t>умовах нестабільної економіки така кредитна політика може визнаватись доцільною, але її наслідки негативно впливають на загальний розвиток галузей національної економіки і призводять до</w:t>
      </w:r>
      <w:r>
        <w:rPr>
          <w:rFonts w:ascii="Times New Roman" w:hAnsi="Times New Roman"/>
          <w:sz w:val="28"/>
          <w:szCs w:val="28"/>
          <w:lang w:val="uk-UA"/>
        </w:rPr>
        <w:t xml:space="preserve"> </w:t>
      </w:r>
      <w:r w:rsidRPr="00795AE8">
        <w:rPr>
          <w:rFonts w:ascii="Times New Roman" w:hAnsi="Times New Roman"/>
          <w:sz w:val="28"/>
          <w:szCs w:val="28"/>
        </w:rPr>
        <w:t>зниження конкурентоспроможності продукції вітчизняного виробництва на світовому ринку;</w:t>
      </w:r>
    </w:p>
    <w:p w:rsidR="00DA3068" w:rsidRPr="008C5E70" w:rsidRDefault="00DA3068" w:rsidP="008C5E70">
      <w:pPr>
        <w:autoSpaceDE w:val="0"/>
        <w:autoSpaceDN w:val="0"/>
        <w:adjustRightInd w:val="0"/>
        <w:spacing w:after="0" w:line="240" w:lineRule="auto"/>
        <w:rPr>
          <w:rFonts w:ascii="Times New Roman" w:hAnsi="Times New Roman"/>
          <w:sz w:val="28"/>
          <w:szCs w:val="28"/>
        </w:rPr>
      </w:pPr>
      <w:r w:rsidRPr="00795AE8">
        <w:rPr>
          <w:rFonts w:ascii="Times New Roman" w:hAnsi="Times New Roman"/>
          <w:sz w:val="28"/>
          <w:szCs w:val="28"/>
        </w:rPr>
        <w:t>• за валютою кредитування: в</w:t>
      </w:r>
      <w:r w:rsidRPr="008C5E70">
        <w:rPr>
          <w:rFonts w:ascii="Times New Roman" w:hAnsi="Times New Roman"/>
          <w:sz w:val="28"/>
          <w:szCs w:val="28"/>
        </w:rPr>
        <w:t xml:space="preserve"> національній та іноземній валютах;</w:t>
      </w:r>
    </w:p>
    <w:p w:rsidR="00DA3068" w:rsidRDefault="00DA3068" w:rsidP="008C5E70">
      <w:pPr>
        <w:autoSpaceDE w:val="0"/>
        <w:autoSpaceDN w:val="0"/>
        <w:adjustRightInd w:val="0"/>
        <w:spacing w:after="0" w:line="240" w:lineRule="auto"/>
        <w:jc w:val="both"/>
        <w:rPr>
          <w:rFonts w:ascii="Times New Roman" w:hAnsi="Times New Roman"/>
          <w:sz w:val="28"/>
          <w:szCs w:val="28"/>
          <w:lang w:val="uk-UA"/>
        </w:rPr>
      </w:pPr>
      <w:r w:rsidRPr="008C5E70">
        <w:rPr>
          <w:rFonts w:ascii="Times New Roman" w:hAnsi="Times New Roman"/>
          <w:sz w:val="28"/>
          <w:szCs w:val="28"/>
        </w:rPr>
        <w:t>• за секторами економіки;</w:t>
      </w:r>
    </w:p>
    <w:p w:rsidR="00DA3068" w:rsidRDefault="00DA3068" w:rsidP="004B2318">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B2318">
        <w:rPr>
          <w:rFonts w:ascii="Times New Roman" w:hAnsi="Times New Roman"/>
          <w:sz w:val="28"/>
          <w:szCs w:val="28"/>
        </w:rPr>
        <w:t>Для характеристики зміни середньої тривалості користування</w:t>
      </w:r>
      <w:r>
        <w:rPr>
          <w:rFonts w:ascii="Times New Roman" w:hAnsi="Times New Roman"/>
          <w:sz w:val="28"/>
          <w:szCs w:val="28"/>
          <w:lang w:val="uk-UA"/>
        </w:rPr>
        <w:t xml:space="preserve"> к</w:t>
      </w:r>
      <w:r>
        <w:rPr>
          <w:rFonts w:ascii="Times New Roman" w:hAnsi="Times New Roman"/>
          <w:sz w:val="28"/>
          <w:szCs w:val="28"/>
        </w:rPr>
        <w:t>оротк</w:t>
      </w:r>
      <w:r>
        <w:rPr>
          <w:rFonts w:ascii="Times New Roman" w:hAnsi="Times New Roman"/>
          <w:sz w:val="28"/>
          <w:szCs w:val="28"/>
          <w:lang w:val="uk-UA"/>
        </w:rPr>
        <w:t>о</w:t>
      </w:r>
      <w:r w:rsidRPr="004B2318">
        <w:rPr>
          <w:rFonts w:ascii="Times New Roman" w:hAnsi="Times New Roman"/>
          <w:sz w:val="28"/>
          <w:szCs w:val="28"/>
        </w:rPr>
        <w:t>стро</w:t>
      </w:r>
      <w:r>
        <w:rPr>
          <w:rFonts w:ascii="Times New Roman" w:hAnsi="Times New Roman"/>
          <w:sz w:val="28"/>
          <w:szCs w:val="28"/>
          <w:lang w:val="uk-UA"/>
        </w:rPr>
        <w:t>-</w:t>
      </w:r>
      <w:r w:rsidRPr="004B2318">
        <w:rPr>
          <w:rFonts w:ascii="Times New Roman" w:hAnsi="Times New Roman"/>
          <w:sz w:val="28"/>
          <w:szCs w:val="28"/>
        </w:rPr>
        <w:t>ковим кредитом застосовуються індекси: індекс</w:t>
      </w:r>
      <w:r>
        <w:rPr>
          <w:rFonts w:ascii="Times New Roman" w:hAnsi="Times New Roman"/>
          <w:sz w:val="28"/>
          <w:szCs w:val="28"/>
          <w:lang w:val="uk-UA"/>
        </w:rPr>
        <w:t xml:space="preserve"> </w:t>
      </w:r>
      <w:r w:rsidRPr="004B2318">
        <w:rPr>
          <w:rFonts w:ascii="Times New Roman" w:hAnsi="Times New Roman"/>
          <w:sz w:val="28"/>
          <w:szCs w:val="28"/>
        </w:rPr>
        <w:t>змінного складу, індекс постійного складу та індекс структурних</w:t>
      </w:r>
      <w:r>
        <w:rPr>
          <w:rFonts w:ascii="Times New Roman" w:hAnsi="Times New Roman"/>
          <w:sz w:val="28"/>
          <w:szCs w:val="28"/>
          <w:lang w:val="uk-UA"/>
        </w:rPr>
        <w:t xml:space="preserve"> </w:t>
      </w:r>
      <w:r w:rsidRPr="004B2318">
        <w:rPr>
          <w:rFonts w:ascii="Times New Roman" w:hAnsi="Times New Roman"/>
          <w:sz w:val="28"/>
          <w:szCs w:val="28"/>
        </w:rPr>
        <w:t>зрушень.</w:t>
      </w:r>
    </w:p>
    <w:p w:rsidR="00DA3068" w:rsidRDefault="00DA3068" w:rsidP="004B2318">
      <w:pPr>
        <w:autoSpaceDE w:val="0"/>
        <w:autoSpaceDN w:val="0"/>
        <w:adjustRightInd w:val="0"/>
        <w:spacing w:after="0" w:line="240" w:lineRule="auto"/>
        <w:jc w:val="both"/>
        <w:rPr>
          <w:rFonts w:ascii="Times New Roman" w:hAnsi="Times New Roman"/>
          <w:sz w:val="28"/>
          <w:szCs w:val="28"/>
          <w:lang w:val="uk-UA"/>
        </w:rPr>
      </w:pPr>
    </w:p>
    <w:p w:rsidR="00DA3068" w:rsidRDefault="00DA3068" w:rsidP="00DC5BD3">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DA3068" w:rsidRPr="00183B7C" w:rsidRDefault="00DA3068" w:rsidP="00DC5BD3">
      <w:pPr>
        <w:autoSpaceDE w:val="0"/>
        <w:autoSpaceDN w:val="0"/>
        <w:adjustRightInd w:val="0"/>
        <w:spacing w:after="0" w:line="240" w:lineRule="auto"/>
        <w:rPr>
          <w:rFonts w:ascii="Times New Roman" w:hAnsi="Times New Roman"/>
          <w:sz w:val="28"/>
          <w:szCs w:val="28"/>
          <w:lang w:val="uk-UA"/>
        </w:rPr>
      </w:pPr>
    </w:p>
    <w:p w:rsidR="00DA3068" w:rsidRPr="00B852E1" w:rsidRDefault="00DA3068" w:rsidP="00B852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1. </w:t>
      </w:r>
      <w:r w:rsidRPr="00B852E1">
        <w:rPr>
          <w:rFonts w:ascii="Times New Roman" w:hAnsi="Times New Roman"/>
          <w:sz w:val="28"/>
          <w:szCs w:val="28"/>
        </w:rPr>
        <w:t>Значення, інформаційне забезпечення і задачі аналізу</w:t>
      </w:r>
      <w:r>
        <w:rPr>
          <w:rFonts w:ascii="Times New Roman" w:hAnsi="Times New Roman"/>
          <w:sz w:val="28"/>
          <w:szCs w:val="28"/>
          <w:lang w:val="uk-UA"/>
        </w:rPr>
        <w:t xml:space="preserve"> </w:t>
      </w:r>
      <w:r w:rsidRPr="00B852E1">
        <w:rPr>
          <w:rFonts w:ascii="Times New Roman" w:hAnsi="Times New Roman"/>
          <w:sz w:val="28"/>
          <w:szCs w:val="28"/>
        </w:rPr>
        <w:t>кредитних операцій банку.</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sidRPr="00B852E1">
        <w:rPr>
          <w:rFonts w:ascii="Times New Roman" w:hAnsi="Times New Roman"/>
          <w:sz w:val="28"/>
          <w:szCs w:val="28"/>
        </w:rPr>
        <w:t>2. Аналіз обсягів і вартості кредитних вкладень.</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sidRPr="00B852E1">
        <w:rPr>
          <w:rFonts w:ascii="Times New Roman" w:hAnsi="Times New Roman"/>
          <w:sz w:val="28"/>
          <w:szCs w:val="28"/>
        </w:rPr>
        <w:t>3. Аналіз структури кредитного портфеля.</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sidRPr="00B852E1">
        <w:rPr>
          <w:rFonts w:ascii="Times New Roman" w:hAnsi="Times New Roman"/>
          <w:sz w:val="28"/>
          <w:szCs w:val="28"/>
        </w:rPr>
        <w:t>4. Аналіз оборотності кредитів.</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sidRPr="00B852E1">
        <w:rPr>
          <w:rFonts w:ascii="Times New Roman" w:hAnsi="Times New Roman"/>
          <w:sz w:val="28"/>
          <w:szCs w:val="28"/>
        </w:rPr>
        <w:t>5. Аналіз руху кредитів.</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sidRPr="00B852E1">
        <w:rPr>
          <w:rFonts w:ascii="Times New Roman" w:hAnsi="Times New Roman"/>
          <w:sz w:val="28"/>
          <w:szCs w:val="28"/>
        </w:rPr>
        <w:t>6. Аналіз ризиків кредитного портфеля і формування резервів.</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7</w:t>
      </w:r>
      <w:r w:rsidRPr="00B852E1">
        <w:rPr>
          <w:rFonts w:ascii="Times New Roman" w:hAnsi="Times New Roman"/>
          <w:sz w:val="28"/>
          <w:szCs w:val="28"/>
        </w:rPr>
        <w:t>. Аналіз кредитоспроможності позичальника.</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8</w:t>
      </w:r>
      <w:r w:rsidRPr="00B852E1">
        <w:rPr>
          <w:rFonts w:ascii="Times New Roman" w:hAnsi="Times New Roman"/>
          <w:sz w:val="28"/>
          <w:szCs w:val="28"/>
        </w:rPr>
        <w:t>. Класифікація кредитного портфеля за ступенем ризику.</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9</w:t>
      </w:r>
      <w:r w:rsidRPr="00B852E1">
        <w:rPr>
          <w:rFonts w:ascii="Times New Roman" w:hAnsi="Times New Roman"/>
          <w:sz w:val="28"/>
          <w:szCs w:val="28"/>
        </w:rPr>
        <w:t>. Критерії прийняття забезпечення за кредитними</w:t>
      </w:r>
      <w:r>
        <w:rPr>
          <w:rFonts w:ascii="Times New Roman" w:hAnsi="Times New Roman"/>
          <w:sz w:val="28"/>
          <w:szCs w:val="28"/>
          <w:lang w:val="uk-UA"/>
        </w:rPr>
        <w:t xml:space="preserve"> </w:t>
      </w:r>
      <w:r w:rsidRPr="00B852E1">
        <w:rPr>
          <w:rFonts w:ascii="Times New Roman" w:hAnsi="Times New Roman"/>
          <w:sz w:val="28"/>
          <w:szCs w:val="28"/>
        </w:rPr>
        <w:t>операціями при розрахунку резервів.</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10</w:t>
      </w:r>
      <w:r w:rsidRPr="00B852E1">
        <w:rPr>
          <w:rFonts w:ascii="Times New Roman" w:hAnsi="Times New Roman"/>
          <w:sz w:val="28"/>
          <w:szCs w:val="28"/>
        </w:rPr>
        <w:t>. Порядок розрахунку резерву під кредитні ризики.</w:t>
      </w:r>
    </w:p>
    <w:p w:rsidR="00DA3068" w:rsidRPr="00B852E1" w:rsidRDefault="00DA3068" w:rsidP="00B852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uk-UA"/>
        </w:rPr>
        <w:t>11</w:t>
      </w:r>
      <w:r w:rsidRPr="00B852E1">
        <w:rPr>
          <w:rFonts w:ascii="Times New Roman" w:hAnsi="Times New Roman"/>
          <w:sz w:val="28"/>
          <w:szCs w:val="28"/>
        </w:rPr>
        <w:t>. Прикладний аспект аналізу кредитних операцій банку.</w:t>
      </w:r>
    </w:p>
    <w:p w:rsidR="00DA3068" w:rsidRPr="00B852E1" w:rsidRDefault="00DA3068" w:rsidP="00B852E1">
      <w:pPr>
        <w:autoSpaceDE w:val="0"/>
        <w:autoSpaceDN w:val="0"/>
        <w:adjustRightInd w:val="0"/>
        <w:spacing w:after="0" w:line="240" w:lineRule="auto"/>
        <w:rPr>
          <w:rFonts w:ascii="TimesNewRoman" w:hAnsi="TimesNewRoman" w:cs="TimesNewRoman"/>
          <w:sz w:val="23"/>
          <w:szCs w:val="23"/>
          <w:lang w:val="uk-UA"/>
        </w:rPr>
      </w:pPr>
      <w:r>
        <w:rPr>
          <w:rFonts w:ascii="Arial,Bold" w:hAnsi="Arial,Bold" w:cs="Arial,Bold"/>
          <w:b/>
          <w:bCs/>
          <w:sz w:val="23"/>
          <w:szCs w:val="23"/>
          <w:lang w:val="uk-UA"/>
        </w:rPr>
        <w:t xml:space="preserve"> </w:t>
      </w:r>
    </w:p>
    <w:p w:rsidR="00DA3068" w:rsidRDefault="00DA3068" w:rsidP="00822BAC">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Тестові завдання</w:t>
      </w:r>
    </w:p>
    <w:p w:rsidR="00DA3068" w:rsidRPr="00822BAC" w:rsidRDefault="00DA3068" w:rsidP="00822BAC">
      <w:pPr>
        <w:autoSpaceDE w:val="0"/>
        <w:autoSpaceDN w:val="0"/>
        <w:adjustRightInd w:val="0"/>
        <w:spacing w:after="0" w:line="240" w:lineRule="auto"/>
        <w:rPr>
          <w:rFonts w:ascii="Arial,BoldItalic" w:hAnsi="Arial,BoldItalic" w:cs="Arial,BoldItalic"/>
          <w:b/>
          <w:bCs/>
          <w:i/>
          <w:iCs/>
          <w:sz w:val="21"/>
          <w:szCs w:val="21"/>
          <w:lang w:val="uk-UA"/>
        </w:rPr>
      </w:pPr>
      <w:r>
        <w:rPr>
          <w:rFonts w:ascii="Arial,BoldItalic" w:hAnsi="Arial,BoldItalic" w:cs="Arial,BoldItalic"/>
          <w:b/>
          <w:bCs/>
          <w:i/>
          <w:iCs/>
          <w:sz w:val="21"/>
          <w:szCs w:val="21"/>
          <w:lang w:val="uk-UA"/>
        </w:rPr>
        <w:t xml:space="preserve"> </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1. Якого виду кредитів не містить класифікація кредитів за ступенем ризику: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стандартних</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під контролем</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небезпечних</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сумнівних</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2. Резерви під можливі втрати від неповернення нестандартних</w:t>
      </w:r>
      <w:r>
        <w:rPr>
          <w:rFonts w:ascii="Times New Roman" w:hAnsi="Times New Roman"/>
          <w:b/>
          <w:bCs/>
          <w:sz w:val="28"/>
          <w:szCs w:val="28"/>
          <w:lang w:val="uk-UA"/>
        </w:rPr>
        <w:t xml:space="preserve"> </w:t>
      </w:r>
      <w:r w:rsidRPr="00822BAC">
        <w:rPr>
          <w:rFonts w:ascii="Times New Roman" w:hAnsi="Times New Roman"/>
          <w:b/>
          <w:bCs/>
          <w:sz w:val="28"/>
          <w:szCs w:val="28"/>
        </w:rPr>
        <w:t>кредитів відображаються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в балансі в розділі «власний капітал»</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в балансі в розділі «зобов’язання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в активі балансу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в звіті про власний капітал</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 xml:space="preserve">3. Оцінку кредитоспроможності позичальника-клієнта </w:t>
      </w:r>
      <w:r>
        <w:rPr>
          <w:rFonts w:ascii="Times New Roman" w:hAnsi="Times New Roman"/>
          <w:b/>
          <w:bCs/>
          <w:sz w:val="28"/>
          <w:szCs w:val="28"/>
        </w:rPr>
        <w:t>банк</w:t>
      </w:r>
      <w:r>
        <w:rPr>
          <w:rFonts w:ascii="Times New Roman" w:hAnsi="Times New Roman"/>
          <w:b/>
          <w:bCs/>
          <w:sz w:val="28"/>
          <w:szCs w:val="28"/>
          <w:lang w:val="uk-UA"/>
        </w:rPr>
        <w:t>у</w:t>
      </w:r>
      <w:r w:rsidRPr="00822BAC">
        <w:rPr>
          <w:rFonts w:ascii="Times New Roman" w:hAnsi="Times New Roman"/>
          <w:b/>
          <w:bCs/>
          <w:sz w:val="28"/>
          <w:szCs w:val="28"/>
        </w:rPr>
        <w:t xml:space="preserve"> у</w:t>
      </w:r>
      <w:r>
        <w:rPr>
          <w:rFonts w:ascii="Times New Roman" w:hAnsi="Times New Roman"/>
          <w:b/>
          <w:bCs/>
          <w:sz w:val="28"/>
          <w:szCs w:val="28"/>
          <w:lang w:val="uk-UA"/>
        </w:rPr>
        <w:t xml:space="preserve"> </w:t>
      </w:r>
      <w:r w:rsidRPr="00822BAC">
        <w:rPr>
          <w:rFonts w:ascii="Times New Roman" w:hAnsi="Times New Roman"/>
          <w:b/>
          <w:bCs/>
          <w:sz w:val="28"/>
          <w:szCs w:val="28"/>
        </w:rPr>
        <w:t>випадку укладання договору про здійснення кредитної операції</w:t>
      </w:r>
      <w:r>
        <w:rPr>
          <w:rFonts w:ascii="Times New Roman" w:hAnsi="Times New Roman"/>
          <w:b/>
          <w:bCs/>
          <w:sz w:val="28"/>
          <w:szCs w:val="28"/>
          <w:lang w:val="uk-UA"/>
        </w:rPr>
        <w:t xml:space="preserve"> </w:t>
      </w:r>
      <w:r w:rsidRPr="00822BAC">
        <w:rPr>
          <w:rFonts w:ascii="Times New Roman" w:hAnsi="Times New Roman"/>
          <w:b/>
          <w:bCs/>
          <w:sz w:val="28"/>
          <w:szCs w:val="28"/>
        </w:rPr>
        <w:t>проводити: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необов’язково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обов’язково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обов’язково, а надалі — раз на три місяці</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обов’язково, а надалі — раз на місяць</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4. Якої оцінки стану обслуговування боргу за кредитом не існує:</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відмінної</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доброї</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слабкої</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незадовільної</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5. На розмір коефіцієнту, з яким сума забезпечення береться</w:t>
      </w:r>
      <w:r>
        <w:rPr>
          <w:rFonts w:ascii="Times New Roman" w:hAnsi="Times New Roman"/>
          <w:b/>
          <w:bCs/>
          <w:sz w:val="28"/>
          <w:szCs w:val="28"/>
          <w:lang w:val="uk-UA"/>
        </w:rPr>
        <w:t xml:space="preserve"> </w:t>
      </w:r>
      <w:r w:rsidRPr="00822BAC">
        <w:rPr>
          <w:rFonts w:ascii="Times New Roman" w:hAnsi="Times New Roman"/>
          <w:b/>
          <w:bCs/>
          <w:sz w:val="28"/>
          <w:szCs w:val="28"/>
        </w:rPr>
        <w:t>до розрахунку резервів під кредитні ризики не впливає такий</w:t>
      </w:r>
      <w:r>
        <w:rPr>
          <w:rFonts w:ascii="Times New Roman" w:hAnsi="Times New Roman"/>
          <w:b/>
          <w:bCs/>
          <w:sz w:val="28"/>
          <w:szCs w:val="28"/>
          <w:lang w:val="uk-UA"/>
        </w:rPr>
        <w:t xml:space="preserve"> </w:t>
      </w:r>
      <w:r w:rsidRPr="00822BAC">
        <w:rPr>
          <w:rFonts w:ascii="Times New Roman" w:hAnsi="Times New Roman"/>
          <w:b/>
          <w:bCs/>
          <w:sz w:val="28"/>
          <w:szCs w:val="28"/>
        </w:rPr>
        <w:t>фактор:</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категорія кредитної операції</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вид забезпечення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валюта забезпечення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клас позичальника</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6. Коефіцієнт резервування за субстандартним кредитом становить:</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1 %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5 %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20 %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50 %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140</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7. До інсайдерів — фізичних осіб не належать:</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власники істотної участі в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голова правління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працівники внутрішнього аудиту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кредитний інспектор банку</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8. Норматив максимального розміру кредитного ризику на одного контр</w:t>
      </w:r>
      <w:r>
        <w:rPr>
          <w:rFonts w:ascii="Times New Roman" w:hAnsi="Times New Roman"/>
          <w:b/>
          <w:bCs/>
          <w:sz w:val="28"/>
          <w:szCs w:val="28"/>
          <w:lang w:val="uk-UA"/>
        </w:rPr>
        <w:t>-</w:t>
      </w:r>
      <w:r w:rsidRPr="00822BAC">
        <w:rPr>
          <w:rFonts w:ascii="Times New Roman" w:hAnsi="Times New Roman"/>
          <w:b/>
          <w:bCs/>
          <w:sz w:val="28"/>
          <w:szCs w:val="28"/>
        </w:rPr>
        <w:t>агента не може перевищувати: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10 %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25 %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30 %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50 %</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9. Норматив максимального сукупного розміру кредитів, гарантій та поручительств, наданих інсайдерам, не має перевищувати: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25 % регулятивного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25 % статутного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30 % регулятивного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30 % статутного капіталу</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10. Наявність у позичальника/контрагента банку передумов для</w:t>
      </w:r>
      <w:r>
        <w:rPr>
          <w:rFonts w:ascii="Times New Roman" w:hAnsi="Times New Roman"/>
          <w:b/>
          <w:bCs/>
          <w:sz w:val="28"/>
          <w:szCs w:val="28"/>
          <w:lang w:val="uk-UA"/>
        </w:rPr>
        <w:t xml:space="preserve"> о</w:t>
      </w:r>
      <w:r w:rsidRPr="00822BAC">
        <w:rPr>
          <w:rFonts w:ascii="Times New Roman" w:hAnsi="Times New Roman"/>
          <w:b/>
          <w:bCs/>
          <w:sz w:val="28"/>
          <w:szCs w:val="28"/>
        </w:rPr>
        <w:t>триман</w:t>
      </w:r>
      <w:r>
        <w:rPr>
          <w:rFonts w:ascii="Times New Roman" w:hAnsi="Times New Roman"/>
          <w:b/>
          <w:bCs/>
          <w:sz w:val="28"/>
          <w:szCs w:val="28"/>
          <w:lang w:val="uk-UA"/>
        </w:rPr>
        <w:t>-</w:t>
      </w:r>
      <w:r w:rsidRPr="00822BAC">
        <w:rPr>
          <w:rFonts w:ascii="Times New Roman" w:hAnsi="Times New Roman"/>
          <w:b/>
          <w:bCs/>
          <w:sz w:val="28"/>
          <w:szCs w:val="28"/>
        </w:rPr>
        <w:t>ня кредиту та його здатність повернути кредит і відсотки</w:t>
      </w:r>
      <w:r>
        <w:rPr>
          <w:rFonts w:ascii="Times New Roman" w:hAnsi="Times New Roman"/>
          <w:b/>
          <w:bCs/>
          <w:sz w:val="28"/>
          <w:szCs w:val="28"/>
          <w:lang w:val="uk-UA"/>
        </w:rPr>
        <w:t xml:space="preserve"> </w:t>
      </w:r>
      <w:r w:rsidRPr="00822BAC">
        <w:rPr>
          <w:rFonts w:ascii="Times New Roman" w:hAnsi="Times New Roman"/>
          <w:b/>
          <w:bCs/>
          <w:sz w:val="28"/>
          <w:szCs w:val="28"/>
        </w:rPr>
        <w:t>за ним у повному обсязі та в обумовлені договором строки називається: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діловою репутацією</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кредитоспроможністю</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зворотністю</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платоспроможністю</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11. Критерії оцінки фінансового стану позичальника:</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визначає НБУ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розробляє сам банк самостійно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визначає банк на підставі типової методики НБУ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затверджує НБУ за поданням банку</w:t>
      </w:r>
    </w:p>
    <w:p w:rsidR="00DA3068" w:rsidRPr="00822BAC" w:rsidRDefault="00DA3068" w:rsidP="00B91945">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12. При класифікації кредитного портфеля за ступенем ризику</w:t>
      </w:r>
      <w:r>
        <w:rPr>
          <w:rFonts w:ascii="Times New Roman" w:hAnsi="Times New Roman"/>
          <w:b/>
          <w:bCs/>
          <w:sz w:val="28"/>
          <w:szCs w:val="28"/>
          <w:lang w:val="uk-UA"/>
        </w:rPr>
        <w:t xml:space="preserve"> </w:t>
      </w:r>
      <w:r w:rsidRPr="00822BAC">
        <w:rPr>
          <w:rFonts w:ascii="Times New Roman" w:hAnsi="Times New Roman"/>
          <w:b/>
          <w:bCs/>
          <w:sz w:val="28"/>
          <w:szCs w:val="28"/>
        </w:rPr>
        <w:t>не врахову</w:t>
      </w:r>
      <w:r>
        <w:rPr>
          <w:rFonts w:ascii="Times New Roman" w:hAnsi="Times New Roman"/>
          <w:b/>
          <w:bCs/>
          <w:sz w:val="28"/>
          <w:szCs w:val="28"/>
          <w:lang w:val="uk-UA"/>
        </w:rPr>
        <w:t>-</w:t>
      </w:r>
      <w:r w:rsidRPr="00822BAC">
        <w:rPr>
          <w:rFonts w:ascii="Times New Roman" w:hAnsi="Times New Roman"/>
          <w:b/>
          <w:bCs/>
          <w:sz w:val="28"/>
          <w:szCs w:val="28"/>
        </w:rPr>
        <w:t>ється: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клас позичальника</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строки погашення основного боргу і відсотків за ним</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оцінка обслуговування боргу позичальником</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наявність забезпечення</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13. Банк формує резерв на всю суму боргу за кредитом незалежно від наяв</w:t>
      </w:r>
      <w:r>
        <w:rPr>
          <w:rFonts w:ascii="Times New Roman" w:hAnsi="Times New Roman"/>
          <w:b/>
          <w:bCs/>
          <w:sz w:val="28"/>
          <w:szCs w:val="28"/>
          <w:lang w:val="uk-UA"/>
        </w:rPr>
        <w:t>-</w:t>
      </w:r>
      <w:r w:rsidRPr="00822BAC">
        <w:rPr>
          <w:rFonts w:ascii="Times New Roman" w:hAnsi="Times New Roman"/>
          <w:b/>
          <w:bCs/>
          <w:sz w:val="28"/>
          <w:szCs w:val="28"/>
        </w:rPr>
        <w:t>ності застави за кредитами: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забалансовими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останньої надії</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безнадійними</w:t>
      </w:r>
    </w:p>
    <w:p w:rsidR="00DA3068" w:rsidRPr="00A23466" w:rsidRDefault="00DA3068" w:rsidP="00822BAC">
      <w:pPr>
        <w:autoSpaceDE w:val="0"/>
        <w:autoSpaceDN w:val="0"/>
        <w:adjustRightInd w:val="0"/>
        <w:spacing w:after="0" w:line="240" w:lineRule="auto"/>
        <w:rPr>
          <w:rFonts w:ascii="Times New Roman" w:hAnsi="Times New Roman"/>
          <w:sz w:val="28"/>
          <w:szCs w:val="28"/>
          <w:lang w:val="uk-UA"/>
        </w:rPr>
      </w:pPr>
      <w:r w:rsidRPr="00822BAC">
        <w:rPr>
          <w:rFonts w:ascii="Times New Roman" w:hAnsi="Times New Roman"/>
          <w:sz w:val="28"/>
          <w:szCs w:val="28"/>
        </w:rPr>
        <w:t>Г) списаними з балансу</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9. Коефіцієнт резервування за кредитом «під контролем» становить:</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1 %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5 %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20 %</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50 %</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10. До інсайдерів — юридичних осіб не належать:</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установа, що має істотну участь у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установа, у якій власником істотної участі є особа, яка водночас є</w:t>
      </w:r>
      <w:r>
        <w:rPr>
          <w:rFonts w:ascii="Times New Roman" w:hAnsi="Times New Roman"/>
          <w:sz w:val="28"/>
          <w:szCs w:val="28"/>
          <w:lang w:val="uk-UA"/>
        </w:rPr>
        <w:t xml:space="preserve"> в</w:t>
      </w:r>
      <w:r w:rsidRPr="00822BAC">
        <w:rPr>
          <w:rFonts w:ascii="Times New Roman" w:hAnsi="Times New Roman"/>
          <w:sz w:val="28"/>
          <w:szCs w:val="28"/>
        </w:rPr>
        <w:t>ласником істотної участі в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велика корпорація — постійний клієнт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юридична особа, в якій керівником є батько головного бухгалтера.</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11. Кредитний ризик, що прийняв банк на одного контрагента</w:t>
      </w:r>
      <w:r>
        <w:rPr>
          <w:rFonts w:ascii="Times New Roman" w:hAnsi="Times New Roman"/>
          <w:b/>
          <w:bCs/>
          <w:sz w:val="28"/>
          <w:szCs w:val="28"/>
          <w:lang w:val="uk-UA"/>
        </w:rPr>
        <w:t xml:space="preserve"> в</w:t>
      </w:r>
      <w:r w:rsidRPr="00822BAC">
        <w:rPr>
          <w:rFonts w:ascii="Times New Roman" w:hAnsi="Times New Roman"/>
          <w:b/>
          <w:bCs/>
          <w:sz w:val="28"/>
          <w:szCs w:val="28"/>
        </w:rPr>
        <w:t>важається великим, якщо: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вартість кредиту більше 1 млн дол.</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вартість кредиту більше 500 тис. євро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сума всіх вимог банку до цього контрагента становить 10 % і більше регуля</w:t>
      </w:r>
      <w:r>
        <w:rPr>
          <w:rFonts w:ascii="Times New Roman" w:hAnsi="Times New Roman"/>
          <w:sz w:val="28"/>
          <w:szCs w:val="28"/>
          <w:lang w:val="uk-UA"/>
        </w:rPr>
        <w:t>-</w:t>
      </w:r>
      <w:r w:rsidRPr="00822BAC">
        <w:rPr>
          <w:rFonts w:ascii="Times New Roman" w:hAnsi="Times New Roman"/>
          <w:sz w:val="28"/>
          <w:szCs w:val="28"/>
        </w:rPr>
        <w:t>тивного капіталу банку</w:t>
      </w:r>
    </w:p>
    <w:p w:rsidR="00DA3068" w:rsidRPr="00822BAC" w:rsidRDefault="00DA3068" w:rsidP="00A23466">
      <w:pPr>
        <w:autoSpaceDE w:val="0"/>
        <w:autoSpaceDN w:val="0"/>
        <w:adjustRightInd w:val="0"/>
        <w:spacing w:after="0" w:line="240" w:lineRule="auto"/>
        <w:jc w:val="both"/>
        <w:rPr>
          <w:rFonts w:ascii="Times New Roman" w:hAnsi="Times New Roman"/>
          <w:sz w:val="28"/>
          <w:szCs w:val="28"/>
        </w:rPr>
      </w:pPr>
      <w:r w:rsidRPr="00822BAC">
        <w:rPr>
          <w:rFonts w:ascii="Times New Roman" w:hAnsi="Times New Roman"/>
          <w:sz w:val="28"/>
          <w:szCs w:val="28"/>
        </w:rPr>
        <w:t>Г) сума всіх вимог банку до цього контрагента становить 25 % і більше зобо</w:t>
      </w:r>
      <w:r>
        <w:rPr>
          <w:rFonts w:ascii="Times New Roman" w:hAnsi="Times New Roman"/>
          <w:sz w:val="28"/>
          <w:szCs w:val="28"/>
          <w:lang w:val="uk-UA"/>
        </w:rPr>
        <w:t>-</w:t>
      </w:r>
      <w:r w:rsidRPr="00822BAC">
        <w:rPr>
          <w:rFonts w:ascii="Times New Roman" w:hAnsi="Times New Roman"/>
          <w:sz w:val="28"/>
          <w:szCs w:val="28"/>
        </w:rPr>
        <w:t>в’язань банку</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12. Оптимальне співвідношення чистих надходжень на всі раху-</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нки позичальника до суми основного боргу за кредитною операці-</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єю та відсотками за нею з урахуванням строку дії кредитної угоди</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повинно бути: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не менш ніж 2</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не менш ніж 1,5</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не менш ніж 1</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не менш ніж 0,5</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13. Якщо позичальник має заборгованість одночасно за кілько-</w:t>
      </w:r>
    </w:p>
    <w:p w:rsidR="00DA3068" w:rsidRPr="00822BAC" w:rsidRDefault="00DA3068" w:rsidP="00A23466">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ма кредитами, то оцінка обслуговування позичальником боргу</w:t>
      </w:r>
      <w:r>
        <w:rPr>
          <w:rFonts w:ascii="Times New Roman" w:hAnsi="Times New Roman"/>
          <w:b/>
          <w:bCs/>
          <w:sz w:val="28"/>
          <w:szCs w:val="28"/>
          <w:lang w:val="uk-UA"/>
        </w:rPr>
        <w:t xml:space="preserve"> </w:t>
      </w:r>
      <w:r>
        <w:rPr>
          <w:rFonts w:ascii="Times New Roman" w:hAnsi="Times New Roman"/>
          <w:b/>
          <w:bCs/>
          <w:sz w:val="28"/>
          <w:szCs w:val="28"/>
        </w:rPr>
        <w:t>ґрунт</w:t>
      </w:r>
      <w:r>
        <w:rPr>
          <w:rFonts w:ascii="Times New Roman" w:hAnsi="Times New Roman"/>
          <w:b/>
          <w:bCs/>
          <w:sz w:val="28"/>
          <w:szCs w:val="28"/>
          <w:lang w:val="uk-UA"/>
        </w:rPr>
        <w:t>у</w:t>
      </w:r>
      <w:r w:rsidRPr="00822BAC">
        <w:rPr>
          <w:rFonts w:ascii="Times New Roman" w:hAnsi="Times New Roman"/>
          <w:b/>
          <w:bCs/>
          <w:sz w:val="28"/>
          <w:szCs w:val="28"/>
        </w:rPr>
        <w:t>єть</w:t>
      </w:r>
      <w:r>
        <w:rPr>
          <w:rFonts w:ascii="Times New Roman" w:hAnsi="Times New Roman"/>
          <w:b/>
          <w:bCs/>
          <w:sz w:val="28"/>
          <w:szCs w:val="28"/>
          <w:lang w:val="uk-UA"/>
        </w:rPr>
        <w:t>-</w:t>
      </w:r>
      <w:r w:rsidRPr="00822BAC">
        <w:rPr>
          <w:rFonts w:ascii="Times New Roman" w:hAnsi="Times New Roman"/>
          <w:b/>
          <w:bCs/>
          <w:sz w:val="28"/>
          <w:szCs w:val="28"/>
        </w:rPr>
        <w:t>ся: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на кожній кредитній заборгованості окремо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на кредитній заборгованості, що віднесена до нижчої групи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на кредитній заборгованості, що віднесена до вищої групи.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на середньозваженій оцінці</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14. Оберіть невірне твердження.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банку рекомендується щокварталу проводити перевірку стану заставленого майна та за потреби переглядати його вартість</w:t>
      </w:r>
    </w:p>
    <w:p w:rsidR="00DA3068" w:rsidRPr="00A23466" w:rsidRDefault="00DA3068" w:rsidP="00A2346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rPr>
        <w:t>/</w:t>
      </w:r>
      <w:r w:rsidRPr="00822BAC">
        <w:rPr>
          <w:rFonts w:ascii="Times New Roman" w:hAnsi="Times New Roman"/>
          <w:sz w:val="28"/>
          <w:szCs w:val="28"/>
        </w:rPr>
        <w:t>Б) банку рекомендується у разі кожної пролонгації кредитного договору проводити перевірку стану заставленого майна та за потреби переглядати його вартість</w:t>
      </w:r>
    </w:p>
    <w:p w:rsidR="00DA3068" w:rsidRPr="00822BAC" w:rsidRDefault="00DA3068" w:rsidP="00A23466">
      <w:pPr>
        <w:autoSpaceDE w:val="0"/>
        <w:autoSpaceDN w:val="0"/>
        <w:adjustRightInd w:val="0"/>
        <w:spacing w:after="0" w:line="240" w:lineRule="auto"/>
        <w:jc w:val="both"/>
        <w:rPr>
          <w:rFonts w:ascii="Times New Roman" w:hAnsi="Times New Roman"/>
          <w:sz w:val="28"/>
          <w:szCs w:val="28"/>
        </w:rPr>
      </w:pPr>
      <w:r w:rsidRPr="00822BAC">
        <w:rPr>
          <w:rFonts w:ascii="Times New Roman" w:hAnsi="Times New Roman"/>
          <w:sz w:val="28"/>
          <w:szCs w:val="28"/>
        </w:rPr>
        <w:t>В) якщо банк не здійснює перевірку стану заставленого майна, то</w:t>
      </w:r>
      <w:r>
        <w:rPr>
          <w:rFonts w:ascii="Times New Roman" w:hAnsi="Times New Roman"/>
          <w:sz w:val="28"/>
          <w:szCs w:val="28"/>
          <w:lang w:val="uk-UA"/>
        </w:rPr>
        <w:t xml:space="preserve"> в</w:t>
      </w:r>
      <w:r w:rsidRPr="00822BAC">
        <w:rPr>
          <w:rFonts w:ascii="Times New Roman" w:hAnsi="Times New Roman"/>
          <w:sz w:val="28"/>
          <w:szCs w:val="28"/>
        </w:rPr>
        <w:t>ін</w:t>
      </w:r>
      <w:r>
        <w:rPr>
          <w:rFonts w:ascii="Times New Roman" w:hAnsi="Times New Roman"/>
          <w:sz w:val="28"/>
          <w:szCs w:val="28"/>
          <w:lang w:val="uk-UA"/>
        </w:rPr>
        <w:t>,</w:t>
      </w:r>
      <w:r w:rsidRPr="00822BAC">
        <w:rPr>
          <w:rFonts w:ascii="Times New Roman" w:hAnsi="Times New Roman"/>
          <w:sz w:val="28"/>
          <w:szCs w:val="28"/>
        </w:rPr>
        <w:t xml:space="preserve"> банк зобов’язаний формувати резерв під кредитні ризики на всю</w:t>
      </w:r>
      <w:r>
        <w:rPr>
          <w:rFonts w:ascii="Times New Roman" w:hAnsi="Times New Roman"/>
          <w:sz w:val="28"/>
          <w:szCs w:val="28"/>
          <w:lang w:val="uk-UA"/>
        </w:rPr>
        <w:t xml:space="preserve"> </w:t>
      </w:r>
      <w:r w:rsidRPr="00822BAC">
        <w:rPr>
          <w:rFonts w:ascii="Times New Roman" w:hAnsi="Times New Roman"/>
          <w:sz w:val="28"/>
          <w:szCs w:val="28"/>
        </w:rPr>
        <w:t>суму основного боргу</w:t>
      </w:r>
    </w:p>
    <w:p w:rsidR="00DA3068" w:rsidRPr="00822BAC" w:rsidRDefault="00DA3068" w:rsidP="00A23466">
      <w:pPr>
        <w:autoSpaceDE w:val="0"/>
        <w:autoSpaceDN w:val="0"/>
        <w:adjustRightInd w:val="0"/>
        <w:spacing w:after="0" w:line="240" w:lineRule="auto"/>
        <w:jc w:val="both"/>
        <w:rPr>
          <w:rFonts w:ascii="Times New Roman" w:hAnsi="Times New Roman"/>
          <w:sz w:val="28"/>
          <w:szCs w:val="28"/>
        </w:rPr>
      </w:pPr>
      <w:r w:rsidRPr="00822BAC">
        <w:rPr>
          <w:rFonts w:ascii="Times New Roman" w:hAnsi="Times New Roman"/>
          <w:sz w:val="28"/>
          <w:szCs w:val="28"/>
        </w:rPr>
        <w:t>Г) якщо банк не здійснює перевірку стану заставленого майна, на</w:t>
      </w:r>
      <w:r>
        <w:rPr>
          <w:rFonts w:ascii="Times New Roman" w:hAnsi="Times New Roman"/>
          <w:sz w:val="28"/>
          <w:szCs w:val="28"/>
          <w:lang w:val="uk-UA"/>
        </w:rPr>
        <w:t xml:space="preserve"> </w:t>
      </w:r>
      <w:r w:rsidRPr="00822BAC">
        <w:rPr>
          <w:rFonts w:ascii="Times New Roman" w:hAnsi="Times New Roman"/>
          <w:sz w:val="28"/>
          <w:szCs w:val="28"/>
        </w:rPr>
        <w:t>нього накла</w:t>
      </w:r>
      <w:r>
        <w:rPr>
          <w:rFonts w:ascii="Times New Roman" w:hAnsi="Times New Roman"/>
          <w:sz w:val="28"/>
          <w:szCs w:val="28"/>
          <w:lang w:val="uk-UA"/>
        </w:rPr>
        <w:t>-</w:t>
      </w:r>
      <w:r w:rsidRPr="00822BAC">
        <w:rPr>
          <w:rFonts w:ascii="Times New Roman" w:hAnsi="Times New Roman"/>
          <w:sz w:val="28"/>
          <w:szCs w:val="28"/>
        </w:rPr>
        <w:t>даються штрафи НБУ</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15. Резерви по стандартним кредитам формують за рахунок:</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прибутку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витрат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резервного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субординованого капіталу</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16. В основу методики оцінки фінансового стану позичальника</w:t>
      </w:r>
      <w:r>
        <w:rPr>
          <w:rFonts w:ascii="Times New Roman" w:hAnsi="Times New Roman"/>
          <w:b/>
          <w:bCs/>
          <w:sz w:val="28"/>
          <w:szCs w:val="28"/>
          <w:lang w:val="uk-UA"/>
        </w:rPr>
        <w:t xml:space="preserve"> </w:t>
      </w:r>
      <w:r w:rsidRPr="00822BAC">
        <w:rPr>
          <w:rFonts w:ascii="Times New Roman" w:hAnsi="Times New Roman"/>
          <w:b/>
          <w:bCs/>
          <w:sz w:val="28"/>
          <w:szCs w:val="28"/>
        </w:rPr>
        <w:t>покладено: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рейтинговий підхід</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бальний підхід</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конкурсний підхід</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ієрархічний підхід</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17. Оцінку стану обслуговування боргу банки зобов’язані здійснювати:</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щоденно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щомісяця</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щоквартально</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щотижня</w:t>
      </w:r>
    </w:p>
    <w:p w:rsidR="00DA3068" w:rsidRPr="00822BAC" w:rsidRDefault="00DA3068" w:rsidP="00822BAC">
      <w:pPr>
        <w:autoSpaceDE w:val="0"/>
        <w:autoSpaceDN w:val="0"/>
        <w:adjustRightInd w:val="0"/>
        <w:spacing w:after="0" w:line="240" w:lineRule="auto"/>
        <w:rPr>
          <w:rFonts w:ascii="Times New Roman" w:hAnsi="Times New Roman"/>
          <w:b/>
          <w:bCs/>
          <w:sz w:val="28"/>
          <w:szCs w:val="28"/>
        </w:rPr>
      </w:pPr>
      <w:r w:rsidRPr="00822BAC">
        <w:rPr>
          <w:rFonts w:ascii="Times New Roman" w:hAnsi="Times New Roman"/>
          <w:b/>
          <w:bCs/>
          <w:sz w:val="28"/>
          <w:szCs w:val="28"/>
        </w:rPr>
        <w:t>18. Резерви по нестандартних кредитах формують за рахунок:</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прибутку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витрат банку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резервного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субординованого капіталу</w:t>
      </w:r>
    </w:p>
    <w:p w:rsidR="00DA3068" w:rsidRPr="00822BAC" w:rsidRDefault="00DA3068" w:rsidP="00A23466">
      <w:pPr>
        <w:autoSpaceDE w:val="0"/>
        <w:autoSpaceDN w:val="0"/>
        <w:adjustRightInd w:val="0"/>
        <w:spacing w:after="0" w:line="240" w:lineRule="auto"/>
        <w:jc w:val="both"/>
        <w:rPr>
          <w:rFonts w:ascii="Times New Roman" w:hAnsi="Times New Roman"/>
          <w:b/>
          <w:bCs/>
          <w:sz w:val="28"/>
          <w:szCs w:val="28"/>
        </w:rPr>
      </w:pPr>
      <w:r w:rsidRPr="00822BAC">
        <w:rPr>
          <w:rFonts w:ascii="Times New Roman" w:hAnsi="Times New Roman"/>
          <w:b/>
          <w:bCs/>
          <w:sz w:val="28"/>
          <w:szCs w:val="28"/>
        </w:rPr>
        <w:t>19. Розмір недосформованого резерву на можливі втрати за кредитними операціями комерційних банків впливає безпосередньо на</w:t>
      </w:r>
      <w:r>
        <w:rPr>
          <w:rFonts w:ascii="Times New Roman" w:hAnsi="Times New Roman"/>
          <w:b/>
          <w:bCs/>
          <w:sz w:val="28"/>
          <w:szCs w:val="28"/>
          <w:lang w:val="uk-UA"/>
        </w:rPr>
        <w:t xml:space="preserve"> </w:t>
      </w:r>
      <w:r w:rsidRPr="00822BAC">
        <w:rPr>
          <w:rFonts w:ascii="Times New Roman" w:hAnsi="Times New Roman"/>
          <w:b/>
          <w:bCs/>
          <w:sz w:val="28"/>
          <w:szCs w:val="28"/>
        </w:rPr>
        <w:t>вартість:</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А) субординованого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Б) основного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В) додаткового капіталу</w:t>
      </w:r>
    </w:p>
    <w:p w:rsidR="00DA3068" w:rsidRPr="00822BAC" w:rsidRDefault="00DA3068" w:rsidP="00822BAC">
      <w:pPr>
        <w:autoSpaceDE w:val="0"/>
        <w:autoSpaceDN w:val="0"/>
        <w:adjustRightInd w:val="0"/>
        <w:spacing w:after="0" w:line="240" w:lineRule="auto"/>
        <w:rPr>
          <w:rFonts w:ascii="Times New Roman" w:hAnsi="Times New Roman"/>
          <w:sz w:val="28"/>
          <w:szCs w:val="28"/>
        </w:rPr>
      </w:pPr>
      <w:r w:rsidRPr="00822BAC">
        <w:rPr>
          <w:rFonts w:ascii="Times New Roman" w:hAnsi="Times New Roman"/>
          <w:sz w:val="28"/>
          <w:szCs w:val="28"/>
        </w:rPr>
        <w:t>Г) нематеріальних активів</w:t>
      </w:r>
    </w:p>
    <w:p w:rsidR="00DA3068" w:rsidRPr="00822BAC" w:rsidRDefault="00DA3068" w:rsidP="00822BAC">
      <w:pPr>
        <w:autoSpaceDE w:val="0"/>
        <w:autoSpaceDN w:val="0"/>
        <w:adjustRightInd w:val="0"/>
        <w:spacing w:after="0" w:line="240" w:lineRule="auto"/>
        <w:rPr>
          <w:rFonts w:ascii="Times New Roman" w:hAnsi="Times New Roman"/>
          <w:sz w:val="28"/>
          <w:szCs w:val="28"/>
          <w:lang w:val="uk-UA"/>
        </w:rPr>
      </w:pPr>
      <w:r w:rsidRPr="00822BAC">
        <w:rPr>
          <w:rFonts w:ascii="Times New Roman" w:hAnsi="Times New Roman"/>
          <w:sz w:val="28"/>
          <w:szCs w:val="28"/>
          <w:lang w:val="uk-UA"/>
        </w:rPr>
        <w:t xml:space="preserve"> </w:t>
      </w:r>
      <w:r w:rsidRPr="00822BAC">
        <w:rPr>
          <w:rFonts w:ascii="Times New Roman" w:hAnsi="Times New Roman"/>
          <w:i/>
          <w:iCs/>
          <w:sz w:val="28"/>
          <w:szCs w:val="28"/>
          <w:lang w:val="uk-UA"/>
        </w:rPr>
        <w:t xml:space="preserve"> </w:t>
      </w:r>
    </w:p>
    <w:p w:rsidR="00DA3068" w:rsidRDefault="00DA3068" w:rsidP="00213A42">
      <w:pPr>
        <w:autoSpaceDE w:val="0"/>
        <w:autoSpaceDN w:val="0"/>
        <w:adjustRightInd w:val="0"/>
        <w:spacing w:line="240" w:lineRule="auto"/>
        <w:jc w:val="center"/>
        <w:rPr>
          <w:rFonts w:ascii="Times New Roman" w:hAnsi="Times New Roman"/>
          <w:b/>
          <w:bCs/>
          <w:iCs/>
          <w:sz w:val="28"/>
          <w:szCs w:val="28"/>
          <w:lang w:val="uk-UA"/>
        </w:rPr>
      </w:pPr>
      <w:r w:rsidRPr="00213A42">
        <w:rPr>
          <w:rFonts w:ascii="Times New Roman" w:hAnsi="Times New Roman"/>
          <w:b/>
          <w:bCs/>
          <w:iCs/>
          <w:sz w:val="28"/>
          <w:szCs w:val="28"/>
          <w:lang w:val="uk-UA"/>
        </w:rPr>
        <w:t xml:space="preserve">Тема 2.1.   Діагностика дотримання комерційними банками </w:t>
      </w:r>
    </w:p>
    <w:p w:rsidR="00DA3068" w:rsidRDefault="00DA3068" w:rsidP="00213A42">
      <w:pPr>
        <w:autoSpaceDE w:val="0"/>
        <w:autoSpaceDN w:val="0"/>
        <w:adjustRightInd w:val="0"/>
        <w:spacing w:line="240" w:lineRule="auto"/>
        <w:jc w:val="center"/>
        <w:rPr>
          <w:rFonts w:ascii="Times New Roman" w:hAnsi="Times New Roman"/>
          <w:b/>
          <w:bCs/>
          <w:iCs/>
          <w:sz w:val="28"/>
          <w:szCs w:val="28"/>
          <w:lang w:val="uk-UA"/>
        </w:rPr>
      </w:pPr>
      <w:r w:rsidRPr="00213A42">
        <w:rPr>
          <w:rFonts w:ascii="Times New Roman" w:hAnsi="Times New Roman"/>
          <w:b/>
          <w:bCs/>
          <w:iCs/>
          <w:sz w:val="28"/>
          <w:szCs w:val="28"/>
          <w:lang w:val="uk-UA"/>
        </w:rPr>
        <w:t>економічних нормативів та рівня банківських ризиків</w:t>
      </w:r>
    </w:p>
    <w:p w:rsidR="00DA3068" w:rsidRPr="00BD189D" w:rsidRDefault="00DA3068" w:rsidP="00435D66">
      <w:pPr>
        <w:spacing w:line="240" w:lineRule="auto"/>
        <w:ind w:firstLine="301"/>
        <w:jc w:val="both"/>
        <w:rPr>
          <w:rFonts w:ascii="Times New Roman" w:hAnsi="Times New Roman"/>
          <w:sz w:val="28"/>
          <w:szCs w:val="28"/>
          <w:lang w:val="uk-UA"/>
        </w:rPr>
      </w:pPr>
      <w:r w:rsidRPr="00BD189D">
        <w:rPr>
          <w:rFonts w:ascii="Times New Roman" w:hAnsi="Times New Roman"/>
          <w:sz w:val="28"/>
          <w:szCs w:val="28"/>
          <w:lang w:val="uk-UA"/>
        </w:rPr>
        <w:t>Відповідно до Закону України «Про банки і банківську діяльність» з метою захисту інтересів клієнтів та забезпечення фінансової надійності банків Національний банк України встановив обов’язкові для всіх банків економічні нормативи.</w:t>
      </w:r>
    </w:p>
    <w:p w:rsidR="00DA3068" w:rsidRPr="00E058DA" w:rsidRDefault="00DA3068" w:rsidP="00435D66">
      <w:pPr>
        <w:spacing w:line="240" w:lineRule="auto"/>
        <w:ind w:firstLine="301"/>
        <w:jc w:val="both"/>
        <w:rPr>
          <w:rFonts w:ascii="Times New Roman" w:hAnsi="Times New Roman"/>
          <w:i/>
          <w:sz w:val="28"/>
          <w:szCs w:val="28"/>
        </w:rPr>
      </w:pPr>
      <w:r w:rsidRPr="00E058DA">
        <w:rPr>
          <w:rFonts w:ascii="Times New Roman" w:hAnsi="Times New Roman"/>
          <w:i/>
          <w:sz w:val="28"/>
          <w:szCs w:val="28"/>
        </w:rPr>
        <w:t>Усі економічні нормативи поділені на три великі групи:</w:t>
      </w:r>
    </w:p>
    <w:p w:rsidR="00DA3068" w:rsidRPr="00E058DA" w:rsidRDefault="00DA3068" w:rsidP="00435D66">
      <w:pPr>
        <w:numPr>
          <w:ilvl w:val="0"/>
          <w:numId w:val="6"/>
        </w:numPr>
        <w:tabs>
          <w:tab w:val="clear" w:pos="661"/>
          <w:tab w:val="num" w:pos="540"/>
        </w:tabs>
        <w:spacing w:after="0" w:line="240" w:lineRule="auto"/>
        <w:jc w:val="both"/>
        <w:rPr>
          <w:rFonts w:ascii="Times New Roman" w:hAnsi="Times New Roman"/>
          <w:i/>
          <w:sz w:val="28"/>
          <w:szCs w:val="28"/>
        </w:rPr>
      </w:pPr>
      <w:r>
        <w:rPr>
          <w:rFonts w:ascii="Times New Roman" w:hAnsi="Times New Roman"/>
          <w:i/>
          <w:sz w:val="28"/>
          <w:szCs w:val="28"/>
        </w:rPr>
        <w:t>нормативи капіталу</w:t>
      </w:r>
      <w:r w:rsidRPr="00E058DA">
        <w:rPr>
          <w:rFonts w:ascii="Times New Roman" w:hAnsi="Times New Roman"/>
          <w:i/>
          <w:sz w:val="28"/>
          <w:szCs w:val="28"/>
        </w:rPr>
        <w:t>;</w:t>
      </w:r>
    </w:p>
    <w:p w:rsidR="00DA3068" w:rsidRPr="00E058DA" w:rsidRDefault="00DA3068" w:rsidP="00435D66">
      <w:pPr>
        <w:numPr>
          <w:ilvl w:val="0"/>
          <w:numId w:val="6"/>
        </w:numPr>
        <w:tabs>
          <w:tab w:val="clear" w:pos="661"/>
          <w:tab w:val="num" w:pos="540"/>
        </w:tabs>
        <w:spacing w:after="0" w:line="240" w:lineRule="auto"/>
        <w:jc w:val="both"/>
        <w:rPr>
          <w:rFonts w:ascii="Times New Roman" w:hAnsi="Times New Roman"/>
          <w:i/>
          <w:sz w:val="28"/>
          <w:szCs w:val="28"/>
        </w:rPr>
      </w:pPr>
      <w:r w:rsidRPr="00E058DA">
        <w:rPr>
          <w:rFonts w:ascii="Times New Roman" w:hAnsi="Times New Roman"/>
          <w:i/>
          <w:sz w:val="28"/>
          <w:szCs w:val="28"/>
        </w:rPr>
        <w:t>нормативи лі</w:t>
      </w:r>
      <w:r>
        <w:rPr>
          <w:rFonts w:ascii="Times New Roman" w:hAnsi="Times New Roman"/>
          <w:i/>
          <w:sz w:val="28"/>
          <w:szCs w:val="28"/>
        </w:rPr>
        <w:t>квідності</w:t>
      </w:r>
      <w:r w:rsidRPr="00E058DA">
        <w:rPr>
          <w:rFonts w:ascii="Times New Roman" w:hAnsi="Times New Roman"/>
          <w:i/>
          <w:sz w:val="28"/>
          <w:szCs w:val="28"/>
        </w:rPr>
        <w:t>;</w:t>
      </w:r>
    </w:p>
    <w:p w:rsidR="00DA3068" w:rsidRPr="00BD189D" w:rsidRDefault="00DA3068" w:rsidP="00435D66">
      <w:pPr>
        <w:numPr>
          <w:ilvl w:val="0"/>
          <w:numId w:val="6"/>
        </w:numPr>
        <w:tabs>
          <w:tab w:val="clear" w:pos="661"/>
          <w:tab w:val="num" w:pos="540"/>
        </w:tabs>
        <w:spacing w:after="0" w:line="240" w:lineRule="auto"/>
        <w:jc w:val="both"/>
        <w:rPr>
          <w:rFonts w:ascii="Times New Roman" w:hAnsi="Times New Roman"/>
          <w:i/>
          <w:sz w:val="28"/>
          <w:szCs w:val="28"/>
        </w:rPr>
      </w:pPr>
      <w:r>
        <w:rPr>
          <w:rFonts w:ascii="Times New Roman" w:hAnsi="Times New Roman"/>
          <w:i/>
          <w:sz w:val="28"/>
          <w:szCs w:val="28"/>
        </w:rPr>
        <w:t>нормативи ризику</w:t>
      </w:r>
    </w:p>
    <w:p w:rsidR="00DA3068" w:rsidRDefault="00DA3068" w:rsidP="00435D66">
      <w:pPr>
        <w:spacing w:after="0" w:line="240" w:lineRule="auto"/>
        <w:ind w:left="301"/>
        <w:jc w:val="both"/>
        <w:rPr>
          <w:rFonts w:ascii="Times New Roman" w:hAnsi="Times New Roman"/>
          <w:sz w:val="28"/>
          <w:szCs w:val="28"/>
          <w:lang w:val="uk-UA"/>
        </w:rPr>
      </w:pPr>
    </w:p>
    <w:p w:rsidR="00DA3068" w:rsidRPr="00BD189D" w:rsidRDefault="00DA3068" w:rsidP="00435D66">
      <w:pPr>
        <w:spacing w:line="240" w:lineRule="auto"/>
        <w:ind w:firstLine="301"/>
        <w:jc w:val="both"/>
        <w:rPr>
          <w:rFonts w:ascii="Times New Roman" w:hAnsi="Times New Roman"/>
          <w:sz w:val="28"/>
          <w:szCs w:val="28"/>
          <w:lang w:val="uk-UA"/>
        </w:rPr>
      </w:pPr>
      <w:r>
        <w:rPr>
          <w:rFonts w:ascii="Times New Roman" w:hAnsi="Times New Roman"/>
          <w:sz w:val="28"/>
          <w:szCs w:val="28"/>
          <w:lang w:val="uk-UA"/>
        </w:rPr>
        <w:t xml:space="preserve">Аналіз </w:t>
      </w:r>
      <w:r w:rsidRPr="00BD189D">
        <w:rPr>
          <w:rFonts w:ascii="Times New Roman" w:hAnsi="Times New Roman"/>
          <w:sz w:val="28"/>
          <w:szCs w:val="28"/>
          <w:lang w:val="uk-UA"/>
        </w:rPr>
        <w:t xml:space="preserve"> економічних нормативів здійснюється за такими напрямками:</w:t>
      </w:r>
    </w:p>
    <w:p w:rsidR="00DA3068" w:rsidRPr="00BD189D" w:rsidRDefault="00DA3068" w:rsidP="00435D66">
      <w:pPr>
        <w:numPr>
          <w:ilvl w:val="0"/>
          <w:numId w:val="7"/>
        </w:numPr>
        <w:tabs>
          <w:tab w:val="clear" w:pos="661"/>
          <w:tab w:val="num" w:pos="540"/>
        </w:tabs>
        <w:spacing w:after="0" w:line="240" w:lineRule="auto"/>
        <w:jc w:val="both"/>
        <w:rPr>
          <w:rFonts w:ascii="Times New Roman" w:hAnsi="Times New Roman"/>
          <w:sz w:val="28"/>
          <w:szCs w:val="28"/>
          <w:lang w:val="uk-UA"/>
        </w:rPr>
      </w:pPr>
      <w:r w:rsidRPr="00BD189D">
        <w:rPr>
          <w:rFonts w:ascii="Times New Roman" w:hAnsi="Times New Roman"/>
          <w:sz w:val="28"/>
          <w:szCs w:val="28"/>
          <w:lang w:val="uk-UA"/>
        </w:rPr>
        <w:t>порівняння фактичних значень показників із нормативними;</w:t>
      </w:r>
    </w:p>
    <w:p w:rsidR="00DA3068" w:rsidRPr="00BD189D" w:rsidRDefault="00DA3068" w:rsidP="00435D66">
      <w:pPr>
        <w:numPr>
          <w:ilvl w:val="0"/>
          <w:numId w:val="7"/>
        </w:numPr>
        <w:tabs>
          <w:tab w:val="clear" w:pos="661"/>
          <w:tab w:val="num" w:pos="540"/>
        </w:tabs>
        <w:spacing w:after="0" w:line="240" w:lineRule="auto"/>
        <w:jc w:val="both"/>
        <w:rPr>
          <w:rFonts w:ascii="Times New Roman" w:hAnsi="Times New Roman"/>
          <w:sz w:val="28"/>
          <w:szCs w:val="28"/>
          <w:lang w:val="uk-UA"/>
        </w:rPr>
      </w:pPr>
      <w:r w:rsidRPr="00BD189D">
        <w:rPr>
          <w:rFonts w:ascii="Times New Roman" w:hAnsi="Times New Roman"/>
          <w:sz w:val="28"/>
          <w:szCs w:val="28"/>
          <w:lang w:val="uk-UA"/>
        </w:rPr>
        <w:t>аналіз динаміки змін показників, що аналізуються;</w:t>
      </w:r>
    </w:p>
    <w:p w:rsidR="00DA3068" w:rsidRPr="00BD189D" w:rsidRDefault="00DA3068" w:rsidP="00435D66">
      <w:pPr>
        <w:numPr>
          <w:ilvl w:val="0"/>
          <w:numId w:val="7"/>
        </w:numPr>
        <w:tabs>
          <w:tab w:val="clear" w:pos="661"/>
          <w:tab w:val="num" w:pos="540"/>
        </w:tabs>
        <w:spacing w:after="0" w:line="240" w:lineRule="auto"/>
        <w:jc w:val="both"/>
        <w:rPr>
          <w:rFonts w:ascii="Times New Roman" w:hAnsi="Times New Roman"/>
          <w:sz w:val="28"/>
          <w:szCs w:val="28"/>
          <w:lang w:val="uk-UA"/>
        </w:rPr>
      </w:pPr>
      <w:r w:rsidRPr="00BD189D">
        <w:rPr>
          <w:rFonts w:ascii="Times New Roman" w:hAnsi="Times New Roman"/>
          <w:sz w:val="28"/>
          <w:szCs w:val="28"/>
          <w:lang w:val="uk-UA"/>
        </w:rPr>
        <w:t>виявлення чинників, які вплинули на показники економічних нормативів та кількісне вимірювання впливу цих факторів на розмір економічних нормативів;</w:t>
      </w:r>
    </w:p>
    <w:p w:rsidR="00DA3068" w:rsidRPr="00BD189D" w:rsidRDefault="00DA3068" w:rsidP="00435D66">
      <w:pPr>
        <w:numPr>
          <w:ilvl w:val="0"/>
          <w:numId w:val="7"/>
        </w:numPr>
        <w:tabs>
          <w:tab w:val="clear" w:pos="661"/>
          <w:tab w:val="num" w:pos="540"/>
        </w:tabs>
        <w:spacing w:after="0" w:line="240" w:lineRule="auto"/>
        <w:jc w:val="both"/>
        <w:rPr>
          <w:rFonts w:ascii="Times New Roman" w:hAnsi="Times New Roman"/>
          <w:sz w:val="28"/>
          <w:szCs w:val="28"/>
          <w:lang w:val="uk-UA"/>
        </w:rPr>
      </w:pPr>
      <w:r w:rsidRPr="00BD189D">
        <w:rPr>
          <w:rFonts w:ascii="Times New Roman" w:hAnsi="Times New Roman"/>
          <w:sz w:val="28"/>
          <w:szCs w:val="28"/>
          <w:lang w:val="uk-UA"/>
        </w:rPr>
        <w:t>аналіз заходів, що вживаються комерційним банком для дотримання економічних нормативів;</w:t>
      </w:r>
    </w:p>
    <w:p w:rsidR="00DA3068" w:rsidRPr="00BD189D" w:rsidRDefault="00DA3068" w:rsidP="00435D66">
      <w:pPr>
        <w:numPr>
          <w:ilvl w:val="0"/>
          <w:numId w:val="7"/>
        </w:numPr>
        <w:tabs>
          <w:tab w:val="clear" w:pos="661"/>
          <w:tab w:val="num" w:pos="540"/>
        </w:tabs>
        <w:spacing w:after="0" w:line="240" w:lineRule="auto"/>
        <w:jc w:val="both"/>
        <w:rPr>
          <w:rFonts w:ascii="Times New Roman" w:hAnsi="Times New Roman"/>
          <w:sz w:val="28"/>
          <w:szCs w:val="28"/>
          <w:lang w:val="uk-UA"/>
        </w:rPr>
      </w:pPr>
      <w:r w:rsidRPr="00BD189D">
        <w:rPr>
          <w:rFonts w:ascii="Times New Roman" w:hAnsi="Times New Roman"/>
          <w:sz w:val="28"/>
          <w:szCs w:val="28"/>
          <w:lang w:val="uk-UA"/>
        </w:rPr>
        <w:t>розроблення пропозицій щодо підвищення ліквідності, платоспроможності банку та зниження рівня ризикованості його діяльності.</w:t>
      </w:r>
    </w:p>
    <w:p w:rsidR="00DA3068" w:rsidRPr="00BD189D" w:rsidRDefault="00DA3068" w:rsidP="00435D66">
      <w:pPr>
        <w:spacing w:line="240" w:lineRule="auto"/>
        <w:ind w:firstLine="301"/>
        <w:jc w:val="both"/>
        <w:rPr>
          <w:rFonts w:ascii="Times New Roman" w:hAnsi="Times New Roman"/>
          <w:sz w:val="28"/>
          <w:szCs w:val="28"/>
          <w:lang w:val="uk-UA"/>
        </w:rPr>
      </w:pPr>
      <w:r w:rsidRPr="00BD189D">
        <w:rPr>
          <w:rFonts w:ascii="Times New Roman" w:hAnsi="Times New Roman"/>
          <w:sz w:val="28"/>
          <w:szCs w:val="28"/>
          <w:lang w:val="uk-UA"/>
        </w:rPr>
        <w:t>Аналіз економічних нормативів здійснюється за допомогою методу групувань.</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Наступним етапом аналізу є оцінювання валютної позиції банку</w:t>
      </w:r>
      <w:r>
        <w:rPr>
          <w:rFonts w:ascii="Times New Roman" w:hAnsi="Times New Roman"/>
          <w:sz w:val="28"/>
          <w:szCs w:val="28"/>
          <w:lang w:val="uk-UA"/>
        </w:rPr>
        <w:t xml:space="preserve"> та операцій, які впливають на його</w:t>
      </w:r>
      <w:r w:rsidRPr="001D02E0">
        <w:rPr>
          <w:rFonts w:ascii="Times New Roman" w:hAnsi="Times New Roman"/>
          <w:sz w:val="28"/>
          <w:szCs w:val="28"/>
          <w:lang w:val="uk-UA"/>
        </w:rPr>
        <w:t xml:space="preserve"> стан. Для розрахунку показників, що характеризують валютну позицію банку, використовують оборотно-сальдовий баланс, звітні баланси, Звіт про дотримання економічних нормативів (форма 611), Розшифрування валютних рахунків (форма 550).</w:t>
      </w:r>
      <w:r w:rsidRPr="001D02E0">
        <w:rPr>
          <w:rFonts w:ascii="Times New Roman" w:hAnsi="Times New Roman"/>
          <w:sz w:val="28"/>
          <w:szCs w:val="28"/>
          <w:lang w:val="uk-UA"/>
        </w:rPr>
        <w:br/>
        <w:t>Діяльність банків на валютних ринках, що полягає в управлінні активами і пасивами в іноземній валюті, пов'язана з валютними ризиками (одним з елементів ринкового ризику), які виникають у зв'язку з використанням різних валют під час проведення банківських операцій.</w:t>
      </w:r>
      <w:r>
        <w:rPr>
          <w:rFonts w:ascii="Times New Roman" w:hAnsi="Times New Roman"/>
          <w:sz w:val="28"/>
          <w:szCs w:val="28"/>
          <w:lang w:val="uk-UA"/>
        </w:rPr>
        <w:t xml:space="preserve"> </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Валютна позиція — це співвідношення вимог (балансових і позабалансових) та зобов'язань (балансових і позабалансових) банку в кожній іноземній валюті. У разі їх рівності позиція вважається закритою, у разі нерівності — відкритою. Відкрита позиція є короткою, якщо обсяг зобов'язань за проданою валютою перевищує обсяг вимог, і довгою, якщо обсяг вимог за купленою валютою перевищує обсяг зобов'язань.</w:t>
      </w:r>
      <w:r w:rsidRPr="001D02E0">
        <w:rPr>
          <w:rFonts w:ascii="Times New Roman" w:hAnsi="Times New Roman"/>
          <w:sz w:val="28"/>
          <w:szCs w:val="28"/>
          <w:lang w:val="uk-UA"/>
        </w:rPr>
        <w:br/>
        <w:t>При цьому довга відкрита валютна позиція при розрахунку зазначається зі знаком плюс, а коротка відкрита валютна позиція — зі знаком мінус.</w:t>
      </w:r>
      <w:r w:rsidRPr="001D02E0">
        <w:rPr>
          <w:rFonts w:ascii="Times New Roman" w:hAnsi="Times New Roman"/>
          <w:sz w:val="28"/>
          <w:szCs w:val="28"/>
          <w:lang w:val="uk-UA"/>
        </w:rPr>
        <w:br/>
        <w:t>З метою зменшення валютного ризику в діяльності банків Національний банк установлює норматив ризику загальної відкритої (довгої/короткої) валютної позиції банку (Н13), у тому числі обмежується ризик загальної довгої відкритої валютної позиції банку (НІ3-1) і ризик загальної короткої відкритої валютної позиції банку (НІ3-2). Одночасно банк на власний розсуд установлює внутрішні ліміти валютних позицій:</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ліміти на кожного дилера;</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ліміти на філії;</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ліміти за видами валют.</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Розраховуючи норматив ризику загальної відкритої валютної позиції, уповноважений банк приймає суму регулятивного капіталу, яка розрахована за балансом за станом на початок минулого робочого дня, що передує дню розрахунку цих нормативів. Наприклад, для розрахунку нормативів розпорядження валютною позицією за 3-тє число звітного місяця береться розмір регулятивного капіталу, що розрахований за даними балансу за станом за 1-ше число цього місяця.</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Норматив ризику загальної відкритої (довгої/короткої) валютної позиції уповноваженим банком зазначається у формі 611 «Звіт про дотримання економічних нормативів».</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Валютна позиція уповноваженого банку визначається щоденно, окремо щодо кожної іноземної валюти. На розмір відкритої валютної позиції уповноваженого банку впливають:</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купівля (продаж) готівкової та безготівкової іноземної валюти, поточні й строкові операції (на умовах «своп», «форвард», «опціон» та ін.), за якими виникають вимоги та зобов'язання в іноземних валютах, незалежно від способів та форм розрахунків за ними;</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одержання (сплата) іноземної валюти у вигляді доходів або витрат та нарахування доходів і витрат, які враховуються на відповідних рахунках;</w:t>
      </w:r>
      <w:r w:rsidRPr="001D02E0">
        <w:rPr>
          <w:rFonts w:ascii="Times New Roman" w:hAnsi="Times New Roman"/>
          <w:sz w:val="28"/>
          <w:szCs w:val="28"/>
          <w:lang w:val="uk-UA"/>
        </w:rPr>
        <w:br/>
        <w:t>♦ купівля (продаж) основних засобів і товарно-матеріальних цінностей за іноземну валюту;</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надходження коштів у іноземній валюті до статутного капіталу;</w:t>
      </w:r>
      <w:r w:rsidRPr="001D02E0">
        <w:rPr>
          <w:rFonts w:ascii="Times New Roman" w:hAnsi="Times New Roman"/>
          <w:sz w:val="28"/>
          <w:szCs w:val="28"/>
          <w:lang w:val="uk-UA"/>
        </w:rPr>
        <w:br/>
        <w:t>♦ погашення банком безнадійної заборгованості в іноземній валюті (списання якої здійснюється з відповідного рахунка витрат);</w:t>
      </w:r>
    </w:p>
    <w:p w:rsidR="00DA3068" w:rsidRDefault="00DA3068" w:rsidP="001D02E0">
      <w:pPr>
        <w:pStyle w:val="BodyTextIndent2"/>
        <w:spacing w:line="240" w:lineRule="auto"/>
        <w:ind w:left="0"/>
        <w:jc w:val="both"/>
        <w:rPr>
          <w:rFonts w:ascii="Times New Roman" w:hAnsi="Times New Roman"/>
          <w:sz w:val="28"/>
          <w:szCs w:val="28"/>
          <w:lang w:val="uk-UA"/>
        </w:rPr>
      </w:pPr>
      <w:r w:rsidRPr="001D02E0">
        <w:rPr>
          <w:rFonts w:ascii="Times New Roman" w:hAnsi="Times New Roman"/>
          <w:sz w:val="28"/>
          <w:szCs w:val="28"/>
          <w:lang w:val="uk-UA"/>
        </w:rPr>
        <w:t>♦ інші обмінні операції з іноземною валютою (виникнення вимог в одній валюті при розрахунках за ними в іншій валюті, у тому числі національній, що призводять до зміни структури активів за незмінності пасивів, і навпаки).</w:t>
      </w:r>
      <w:r w:rsidRPr="001D02E0">
        <w:rPr>
          <w:rFonts w:ascii="Times New Roman" w:hAnsi="Times New Roman"/>
          <w:sz w:val="28"/>
          <w:szCs w:val="28"/>
          <w:lang w:val="uk-UA"/>
        </w:rPr>
        <w:br/>
      </w:r>
      <w:r>
        <w:rPr>
          <w:rFonts w:ascii="Times New Roman" w:hAnsi="Times New Roman"/>
          <w:sz w:val="28"/>
          <w:szCs w:val="28"/>
          <w:lang w:val="uk-UA"/>
        </w:rPr>
        <w:t xml:space="preserve">    </w:t>
      </w:r>
      <w:r w:rsidRPr="001D02E0">
        <w:rPr>
          <w:rFonts w:ascii="Times New Roman" w:hAnsi="Times New Roman"/>
          <w:sz w:val="28"/>
          <w:szCs w:val="28"/>
          <w:lang w:val="uk-UA"/>
        </w:rPr>
        <w:t>До інших обмінних операцій банку можна віднести операції прийняття або списання активу, який виступає забезпеченням заборгованості (застава, гарантія, порука), відображення у обліку немонетарних статей балансу, купівля валюти для виконання зобов'язань перед клієнтами за депозитними та кредитними операціями тощо. У межах установлених значень нормативу ризику загальної відкритої (довгої/короткої) валютної позиції уповноважений банк може здійснювати такі валютні операції:</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 </w:t>
      </w:r>
      <w:r w:rsidRPr="001D02E0">
        <w:rPr>
          <w:rFonts w:ascii="Times New Roman" w:hAnsi="Times New Roman"/>
          <w:sz w:val="28"/>
          <w:szCs w:val="28"/>
          <w:lang w:val="uk-UA"/>
        </w:rPr>
        <w:t xml:space="preserve"> купівлю іноземної валюти для виконання зобов'язань перед </w:t>
      </w:r>
      <w:r>
        <w:rPr>
          <w:rFonts w:ascii="Times New Roman" w:hAnsi="Times New Roman"/>
          <w:sz w:val="28"/>
          <w:szCs w:val="28"/>
          <w:lang w:val="uk-UA"/>
        </w:rPr>
        <w:t>нерезидент-</w:t>
      </w:r>
      <w:r w:rsidRPr="001D02E0">
        <w:rPr>
          <w:rFonts w:ascii="Times New Roman" w:hAnsi="Times New Roman"/>
          <w:sz w:val="28"/>
          <w:szCs w:val="28"/>
          <w:lang w:val="uk-UA"/>
        </w:rPr>
        <w:t>тами за власними зовнішньоекономічними договорами (контрактами), а також для виконання власних зобов'язань за виданими гарантіями, поручительствами, векселями;</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 xml:space="preserve"> купівлю за власні кошти за дорученням клієнтів іноземної валюти для виконання їхніх зобов'язань перед нерезидентами за зовнішньоекономічними договорами (контрактами) та зареєстрованими Національним банком кредитами (позиками), що одержані резидентами від уповноважених банків та уповноважених фінансових устан</w:t>
      </w:r>
      <w:r>
        <w:rPr>
          <w:rFonts w:ascii="Times New Roman" w:hAnsi="Times New Roman"/>
          <w:sz w:val="28"/>
          <w:szCs w:val="28"/>
          <w:lang w:val="uk-UA"/>
        </w:rPr>
        <w:t>ов, а також від нерезидентів;</w:t>
      </w:r>
      <w:r>
        <w:rPr>
          <w:rFonts w:ascii="Times New Roman" w:hAnsi="Times New Roman"/>
          <w:sz w:val="28"/>
          <w:szCs w:val="28"/>
          <w:lang w:val="uk-UA"/>
        </w:rPr>
        <w:br/>
        <w:t xml:space="preserve">    - </w:t>
      </w:r>
      <w:r w:rsidRPr="001D02E0">
        <w:rPr>
          <w:rFonts w:ascii="Times New Roman" w:hAnsi="Times New Roman"/>
          <w:sz w:val="28"/>
          <w:szCs w:val="28"/>
          <w:lang w:val="uk-UA"/>
        </w:rPr>
        <w:t>купівлю іноземної валюти для виконання зобов'язань перед клієнтами за неторговельними операціями. Операції з продажу готівкової іноземної валюти в касі банку та в пунктах обміну іноземної валюти, що не пов'язані з виконанням вищезазначених зобов'язань, можуть здійснюватися лише в межах суми іноземної валюти, купленої касою банку, та пу</w:t>
      </w:r>
      <w:r>
        <w:rPr>
          <w:rFonts w:ascii="Times New Roman" w:hAnsi="Times New Roman"/>
          <w:sz w:val="28"/>
          <w:szCs w:val="28"/>
          <w:lang w:val="uk-UA"/>
        </w:rPr>
        <w:t>нктом обміну іноземної валюти;</w:t>
      </w:r>
      <w:r>
        <w:rPr>
          <w:rFonts w:ascii="Times New Roman" w:hAnsi="Times New Roman"/>
          <w:sz w:val="28"/>
          <w:szCs w:val="28"/>
          <w:lang w:val="uk-UA"/>
        </w:rPr>
        <w:br/>
        <w:t xml:space="preserve">      - </w:t>
      </w:r>
      <w:r w:rsidRPr="001D02E0">
        <w:rPr>
          <w:rFonts w:ascii="Times New Roman" w:hAnsi="Times New Roman"/>
          <w:sz w:val="28"/>
          <w:szCs w:val="28"/>
          <w:lang w:val="uk-UA"/>
        </w:rPr>
        <w:t xml:space="preserve"> купівлю-продаж за іноземну валюту основних засобів і </w:t>
      </w:r>
      <w:r>
        <w:rPr>
          <w:rFonts w:ascii="Times New Roman" w:hAnsi="Times New Roman"/>
          <w:sz w:val="28"/>
          <w:szCs w:val="28"/>
          <w:lang w:val="uk-UA"/>
        </w:rPr>
        <w:t>матеріальних цінностей;</w:t>
      </w:r>
      <w:r>
        <w:rPr>
          <w:rFonts w:ascii="Times New Roman" w:hAnsi="Times New Roman"/>
          <w:sz w:val="28"/>
          <w:szCs w:val="28"/>
          <w:lang w:val="uk-UA"/>
        </w:rPr>
        <w:br/>
        <w:t xml:space="preserve">      - </w:t>
      </w:r>
      <w:r w:rsidRPr="001D02E0">
        <w:rPr>
          <w:rFonts w:ascii="Times New Roman" w:hAnsi="Times New Roman"/>
          <w:sz w:val="28"/>
          <w:szCs w:val="28"/>
          <w:lang w:val="uk-UA"/>
        </w:rPr>
        <w:t>залучення коштів в іноземній валюті до статутного капіталу банку та розрахунки з резидентами і нерезидентами за іншими видами капітальних операцій (за операціями з цінними паперами, вкладами, депозитами тощо</w:t>
      </w:r>
      <w:r>
        <w:rPr>
          <w:rFonts w:ascii="Times New Roman" w:hAnsi="Times New Roman"/>
          <w:sz w:val="28"/>
          <w:szCs w:val="28"/>
          <w:lang w:val="uk-UA"/>
        </w:rPr>
        <w:t>);</w:t>
      </w:r>
      <w:r>
        <w:rPr>
          <w:rFonts w:ascii="Times New Roman" w:hAnsi="Times New Roman"/>
          <w:sz w:val="28"/>
          <w:szCs w:val="28"/>
          <w:lang w:val="uk-UA"/>
        </w:rPr>
        <w:br/>
        <w:t xml:space="preserve">      - </w:t>
      </w:r>
      <w:r w:rsidRPr="001D02E0">
        <w:rPr>
          <w:rFonts w:ascii="Times New Roman" w:hAnsi="Times New Roman"/>
          <w:sz w:val="28"/>
          <w:szCs w:val="28"/>
          <w:lang w:val="uk-UA"/>
        </w:rPr>
        <w:t xml:space="preserve"> погашення банком безнадійної заборгованості в іноземній валюті (списання здійснюється з відповідного рахунка витрат);</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 </w:t>
      </w:r>
      <w:r w:rsidRPr="001D02E0">
        <w:rPr>
          <w:rFonts w:ascii="Times New Roman" w:hAnsi="Times New Roman"/>
          <w:sz w:val="28"/>
          <w:szCs w:val="28"/>
          <w:lang w:val="uk-UA"/>
        </w:rPr>
        <w:t>безготівкові розрахунки уповноважених банків з міжнародними платіжними системами за платіжними картками тощо.</w:t>
      </w:r>
      <w:r w:rsidRPr="001D02E0">
        <w:rPr>
          <w:rFonts w:ascii="Times New Roman" w:hAnsi="Times New Roman"/>
          <w:sz w:val="28"/>
          <w:szCs w:val="28"/>
          <w:lang w:val="uk-UA"/>
        </w:rPr>
        <w:br/>
      </w:r>
      <w:r>
        <w:rPr>
          <w:rFonts w:ascii="Times New Roman" w:hAnsi="Times New Roman"/>
          <w:sz w:val="28"/>
          <w:szCs w:val="28"/>
          <w:lang w:val="uk-UA"/>
        </w:rPr>
        <w:t xml:space="preserve">    Уповноважений банк набуває права</w:t>
      </w:r>
      <w:r w:rsidRPr="001D02E0">
        <w:rPr>
          <w:rFonts w:ascii="Times New Roman" w:hAnsi="Times New Roman"/>
          <w:sz w:val="28"/>
          <w:szCs w:val="28"/>
          <w:lang w:val="uk-UA"/>
        </w:rPr>
        <w:t xml:space="preserve"> на відкриту валютну позицію з дати отримання ним від Національного банку дозволу на здійснення операцій із валютними цінностями і втрачає це право з дати відкликання ліцензії Національним банком та/або припинення дозволу на здійснення операцій із валютними цінностями.</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 xml:space="preserve">Департамент валютного регулювання залежно від ситуації на внутрішньому та зовнішньому грошово-кредитних ринках визначає особливості щодо окремих напрямів діяльності уповноважених банків, які пов'язані зі здійсненням операцій на міжбанківському валютному ринку України. </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У межах установленого нормативу ризику загальної відкритої (довгої/короткої) валютної позиції (Н13), у тому числі обмеження ризику загальної довгої відкритої валютної позиції банку (НІ3-1) та ризику загальної короткої відкритої валютної позиції банку (НІ3-2), Департамент валютного регулювання та Департамент валютного контролю та ліцензування Національного банку можуть установлювати певні обмеження щодо регулювання окремих активних операцій із валютними цінностями уповноважених банків, що пов'язані з питаннями курсоутворення національної валюти та створення чіткішого й прозорішого механізму контролю за валютними операціями окремих банків.</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Норматив ризику загальної відкритої (довгої/короткої) валютної позиції банку встановлюється для обмеження ризику, пов'язаного з проведенням операцій на валютному ринку, що може призвести до значних втрат банку. Норматив ризику загальної відкритої (довгої/короткої) валютної позиції банку (Н13) визначається як відношення загальної величини відкритої валютної позиції банку за всіма іноземними валютами у гривневому еквіваленті до регулятивного капіталу банку.</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Pr>
          <w:rFonts w:ascii="Times New Roman" w:hAnsi="Times New Roman"/>
          <w:sz w:val="28"/>
          <w:szCs w:val="28"/>
          <w:lang w:val="uk-UA"/>
        </w:rPr>
        <w:t xml:space="preserve">    </w:t>
      </w:r>
      <w:r w:rsidRPr="001D02E0">
        <w:rPr>
          <w:rFonts w:ascii="Times New Roman" w:hAnsi="Times New Roman"/>
          <w:sz w:val="28"/>
          <w:szCs w:val="28"/>
          <w:lang w:val="uk-UA"/>
        </w:rPr>
        <w:t>За кожною іноземною валютою обчислюється підсумок за всіма балансовими і позабалансовими активами і всіма балансовими та позабалансовими зобов'язаннями банку та розраховується загальна відкрита валютна позиція банку в гривневому еквіваленті окремо за кожною іноземною валютою (розрахунок проводиться за звітну дату).</w:t>
      </w:r>
      <w:r w:rsidRPr="001D02E0">
        <w:rPr>
          <w:rFonts w:ascii="Times New Roman" w:hAnsi="Times New Roman"/>
          <w:sz w:val="28"/>
          <w:szCs w:val="28"/>
          <w:lang w:val="uk-UA"/>
        </w:rPr>
        <w:br/>
      </w:r>
      <w:r>
        <w:rPr>
          <w:rFonts w:ascii="Times New Roman" w:hAnsi="Times New Roman"/>
          <w:sz w:val="28"/>
          <w:szCs w:val="28"/>
          <w:lang w:val="uk-UA"/>
        </w:rPr>
        <w:t xml:space="preserve">     </w:t>
      </w:r>
      <w:r w:rsidRPr="001D02E0">
        <w:rPr>
          <w:rFonts w:ascii="Times New Roman" w:hAnsi="Times New Roman"/>
          <w:sz w:val="28"/>
          <w:szCs w:val="28"/>
          <w:lang w:val="uk-UA"/>
        </w:rPr>
        <w:t>Величина загальної відкритої валютної позиції банку визначається як сума абсолютних величин усіх довгих і коротких відкритих валютних позицій у гривневому еквіваленті (без урахування знака) за всіма іноземними валютами.</w:t>
      </w:r>
      <w:r w:rsidRPr="001D02E0">
        <w:rPr>
          <w:rFonts w:ascii="Times New Roman" w:hAnsi="Times New Roman"/>
          <w:sz w:val="28"/>
          <w:szCs w:val="28"/>
          <w:lang w:val="uk-UA"/>
        </w:rPr>
        <w:br/>
      </w:r>
      <w:r>
        <w:rPr>
          <w:rFonts w:ascii="Times New Roman" w:hAnsi="Times New Roman"/>
          <w:sz w:val="28"/>
          <w:szCs w:val="28"/>
          <w:lang w:val="uk-UA"/>
        </w:rPr>
        <w:t xml:space="preserve">     </w:t>
      </w:r>
      <w:r w:rsidRPr="001D02E0">
        <w:rPr>
          <w:rFonts w:ascii="Times New Roman" w:hAnsi="Times New Roman"/>
          <w:sz w:val="28"/>
          <w:szCs w:val="28"/>
          <w:lang w:val="uk-UA"/>
        </w:rPr>
        <w:t>Для банків, статутний капітал яких сплачено у вільно конвертованій валюті (внаслідок чого виникає збільшення загальної довгої відкритої валютної позиції банку у вільно конвертованій валюті),</w:t>
      </w:r>
      <w:r>
        <w:rPr>
          <w:rFonts w:ascii="Times New Roman" w:hAnsi="Times New Roman"/>
          <w:sz w:val="28"/>
          <w:szCs w:val="28"/>
          <w:lang w:val="uk-UA"/>
        </w:rPr>
        <w:t xml:space="preserve"> </w:t>
      </w:r>
      <w:r w:rsidRPr="008A4EDF">
        <w:rPr>
          <w:rFonts w:ascii="Times New Roman" w:hAnsi="Times New Roman"/>
          <w:color w:val="111111"/>
          <w:sz w:val="28"/>
          <w:szCs w:val="28"/>
          <w:lang w:val="uk-UA"/>
        </w:rPr>
        <w:t xml:space="preserve">надається можливість розміщення цих коштів на окремому депозитному рахунку у Національному банку України у частині, яка призводить до порушення установленого нормативу. </w:t>
      </w:r>
      <w:r w:rsidRPr="008A4EDF">
        <w:rPr>
          <w:rFonts w:ascii="Times New Roman" w:hAnsi="Times New Roman"/>
          <w:color w:val="111111"/>
          <w:sz w:val="28"/>
          <w:szCs w:val="28"/>
        </w:rPr>
        <w:t>Таким чином, кошти, що розміщуються на депозитному рахунку, вилучаються із підрахунку розміру відкритої валютної позиції банку.</w:t>
      </w:r>
      <w:r w:rsidRPr="008A4EDF">
        <w:rPr>
          <w:rFonts w:ascii="Times New Roman" w:hAnsi="Times New Roman"/>
          <w:color w:val="111111"/>
          <w:sz w:val="28"/>
          <w:szCs w:val="28"/>
        </w:rPr>
        <w:br/>
        <w:t>Обсяг валюти на окремому депозитному рахунку в Національному банку для розрахунку нормативу ризику загальної відкритої (довгої/короткої) валютної позиції визначається уповноваженими банками самостійно. При цьому банки здійснюють розрахунок нормативу ризику загальної відкритої (довгої/короткої) валютної позиції з вирахуванням суми коштів, які розміщуються на окремому депозитному рахунку в Національному банку.</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8A4EDF">
        <w:rPr>
          <w:rFonts w:ascii="Times New Roman" w:hAnsi="Times New Roman"/>
          <w:color w:val="111111"/>
          <w:sz w:val="28"/>
          <w:szCs w:val="28"/>
        </w:rPr>
        <w:t>Для відкриття окремого рахунку уповноваженим банкам потрібно використовувати кореспондентські рахунки Національного банку за кордоном, інформація про які доводиться до банків окремо.</w:t>
      </w:r>
      <w:r>
        <w:rPr>
          <w:rFonts w:ascii="Times New Roman" w:hAnsi="Times New Roman"/>
          <w:color w:val="111111"/>
          <w:sz w:val="28"/>
          <w:szCs w:val="28"/>
          <w:lang w:val="uk-UA"/>
        </w:rPr>
        <w:t xml:space="preserve"> </w:t>
      </w:r>
      <w:r w:rsidRPr="008A4EDF">
        <w:rPr>
          <w:rFonts w:ascii="Times New Roman" w:hAnsi="Times New Roman"/>
          <w:color w:val="111111"/>
          <w:sz w:val="28"/>
          <w:szCs w:val="28"/>
        </w:rPr>
        <w:t>В уповноваженому банку кошти, що розміщуються в депозит, повинні обліковуватися на</w:t>
      </w:r>
      <w:r w:rsidRPr="00D751DF">
        <w:rPr>
          <w:color w:val="111111"/>
        </w:rPr>
        <w:t xml:space="preserve"> </w:t>
      </w:r>
      <w:r w:rsidRPr="00CE5017">
        <w:rPr>
          <w:rFonts w:ascii="Times New Roman" w:hAnsi="Times New Roman"/>
          <w:color w:val="111111"/>
          <w:sz w:val="28"/>
          <w:szCs w:val="28"/>
        </w:rPr>
        <w:t>балансовому рахунку 1212 «Короткострокові депозити в Національному банку України».</w:t>
      </w:r>
      <w:r w:rsidRPr="00CE5017">
        <w:rPr>
          <w:rFonts w:ascii="Times New Roman" w:hAnsi="Times New Roman"/>
          <w:color w:val="111111"/>
          <w:sz w:val="28"/>
          <w:szCs w:val="28"/>
        </w:rPr>
        <w:br/>
        <w:t>Мінімальна сума депозиту, ставки за депозитом, термін розміщення депозиту та інші умови визначаються відповідними нормативно-правовими актами Національного банку.</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CE5017">
        <w:rPr>
          <w:rFonts w:ascii="Times New Roman" w:hAnsi="Times New Roman"/>
          <w:color w:val="111111"/>
          <w:sz w:val="28"/>
          <w:szCs w:val="28"/>
        </w:rPr>
        <w:t>Нормативне значення загальної відкритої валютної позиції банку (Н13) має бути не більше, ніж 35 %. При цьому встановлюється обмеження ризику окремо для довгої відкритої валютної позиції та короткої відкритої валютної позиції банку:</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sidRPr="00CE5017">
        <w:rPr>
          <w:rFonts w:ascii="Times New Roman" w:hAnsi="Times New Roman"/>
          <w:color w:val="111111"/>
          <w:sz w:val="28"/>
          <w:szCs w:val="28"/>
        </w:rPr>
        <w:t>• загальна довга відкрита валютна позиція (НІ</w:t>
      </w:r>
      <w:r>
        <w:rPr>
          <w:rFonts w:ascii="Times New Roman" w:hAnsi="Times New Roman"/>
          <w:color w:val="111111"/>
          <w:sz w:val="28"/>
          <w:szCs w:val="28"/>
        </w:rPr>
        <w:t xml:space="preserve">3-1) має бути не більшою, ніж </w:t>
      </w:r>
      <w:r>
        <w:rPr>
          <w:rFonts w:ascii="Times New Roman" w:hAnsi="Times New Roman"/>
          <w:color w:val="111111"/>
          <w:sz w:val="28"/>
          <w:szCs w:val="28"/>
          <w:lang w:val="uk-UA"/>
        </w:rPr>
        <w:t xml:space="preserve">         30</w:t>
      </w:r>
      <w:r w:rsidRPr="00CE5017">
        <w:rPr>
          <w:rFonts w:ascii="Times New Roman" w:hAnsi="Times New Roman"/>
          <w:color w:val="111111"/>
          <w:sz w:val="28"/>
          <w:szCs w:val="28"/>
        </w:rPr>
        <w:t xml:space="preserve"> %;</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sidRPr="00CE5017">
        <w:rPr>
          <w:rFonts w:ascii="Times New Roman" w:hAnsi="Times New Roman"/>
          <w:color w:val="111111"/>
          <w:sz w:val="28"/>
          <w:szCs w:val="28"/>
        </w:rPr>
        <w:t>• загальна коротка відкрита валютна позиція (НІ3-2) має бути не більшою, ніж 5 %.</w:t>
      </w:r>
    </w:p>
    <w:p w:rsidR="00DA3068" w:rsidRDefault="00DA3068" w:rsidP="008A4EDF">
      <w:pPr>
        <w:pStyle w:val="BodyTextIndent2"/>
        <w:spacing w:line="240" w:lineRule="auto"/>
        <w:ind w:left="0"/>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CE5017">
        <w:rPr>
          <w:rFonts w:ascii="Times New Roman" w:hAnsi="Times New Roman"/>
          <w:color w:val="111111"/>
          <w:sz w:val="28"/>
          <w:szCs w:val="28"/>
          <w:lang w:val="uk-UA"/>
        </w:rPr>
        <w:t xml:space="preserve">Стан валютної позиції оцінюється у розрізі загального розміру, довгої та короткої валютної позиції. </w:t>
      </w:r>
      <w:r w:rsidRPr="00CE5017">
        <w:rPr>
          <w:rFonts w:ascii="Times New Roman" w:hAnsi="Times New Roman"/>
          <w:color w:val="111111"/>
          <w:sz w:val="28"/>
          <w:szCs w:val="28"/>
        </w:rPr>
        <w:t>Форма 611 формується банком щомісячно в автоматичному режимі та забезпечує інформацією у повному обсязі. Дані цієї форми мають уже розрахований норматив відкритої валютної позиції, аналіз якої дасть змогу оцінити ризик за кожним видом валюти.</w:t>
      </w:r>
      <w:r w:rsidRPr="00CE5017">
        <w:rPr>
          <w:rFonts w:ascii="Times New Roman" w:hAnsi="Times New Roman"/>
          <w:color w:val="111111"/>
          <w:sz w:val="28"/>
          <w:szCs w:val="28"/>
        </w:rPr>
        <w:br/>
        <w:t>Побудуємо за даними аналітичних рахунків балансового рахунку № 3800 «Позиція банку щодо іноземної валюти та банківських металів» таку таблицю.</w:t>
      </w:r>
    </w:p>
    <w:p w:rsidR="00DA3068" w:rsidRPr="00204E6A" w:rsidRDefault="00DA3068" w:rsidP="00204E6A">
      <w:pPr>
        <w:pStyle w:val="BodyTextIndent2"/>
        <w:spacing w:line="240" w:lineRule="auto"/>
        <w:ind w:left="0"/>
        <w:jc w:val="center"/>
        <w:rPr>
          <w:rFonts w:ascii="Times New Roman" w:hAnsi="Times New Roman"/>
          <w:color w:val="111111"/>
          <w:sz w:val="28"/>
          <w:szCs w:val="28"/>
          <w:lang w:val="uk-UA"/>
        </w:rPr>
      </w:pPr>
      <w:r>
        <w:rPr>
          <w:rFonts w:ascii="Times New Roman" w:hAnsi="Times New Roman"/>
          <w:color w:val="111111"/>
          <w:sz w:val="28"/>
          <w:szCs w:val="28"/>
          <w:lang w:val="uk-UA"/>
        </w:rPr>
        <w:t>Аналіз валютної позиції банку, 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417"/>
      </w:tblGrid>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Показники</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сума</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Регулятивний капітал банку</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45 800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 xml:space="preserve">Балансові та позабалансові активи банку в іноземних </w:t>
            </w:r>
          </w:p>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валютах, усього (в гривневому еквіваленті):</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 xml:space="preserve">у т.ч. у доларах США </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48 970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євро</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25 420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російських рублях</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8 730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 xml:space="preserve">Балансові та позабалансові зобов`язання  банку в іноземних </w:t>
            </w:r>
          </w:p>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валютах, усього (в гривневому еквіваленті):</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 xml:space="preserve">у т.ч. у доларах США </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51 670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євро</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14 400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російських рублях</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6 930</w:t>
            </w:r>
          </w:p>
        </w:tc>
      </w:tr>
      <w:tr w:rsidR="00DA3068" w:rsidRPr="00A35D3D" w:rsidTr="00A35D3D">
        <w:tc>
          <w:tcPr>
            <w:tcW w:w="7905" w:type="dxa"/>
            <w:vMerge w:val="restart"/>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Довга (+) або коротка (-) відкрита валютна позиція по всіх валютах (абсолютне значення)</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p>
        </w:tc>
      </w:tr>
      <w:tr w:rsidR="00DA3068" w:rsidRPr="00A35D3D" w:rsidTr="00A35D3D">
        <w:tc>
          <w:tcPr>
            <w:tcW w:w="7905" w:type="dxa"/>
            <w:vMerge/>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15 520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 xml:space="preserve">у т.ч. у доларах США </w:t>
            </w:r>
          </w:p>
        </w:tc>
        <w:tc>
          <w:tcPr>
            <w:tcW w:w="1417" w:type="dxa"/>
            <w:vAlign w:val="center"/>
          </w:tcPr>
          <w:p w:rsidR="00DA3068" w:rsidRPr="00A35D3D" w:rsidRDefault="00DA3068" w:rsidP="00A35D3D">
            <w:pPr>
              <w:pStyle w:val="BodyTextIndent2"/>
              <w:spacing w:line="240" w:lineRule="auto"/>
              <w:rPr>
                <w:rFonts w:ascii="Times New Roman" w:hAnsi="Times New Roman"/>
                <w:color w:val="111111"/>
                <w:sz w:val="28"/>
                <w:szCs w:val="28"/>
                <w:lang w:val="uk-UA"/>
              </w:rPr>
            </w:pPr>
            <w:r w:rsidRPr="00A35D3D">
              <w:rPr>
                <w:rFonts w:ascii="Times New Roman" w:hAnsi="Times New Roman"/>
                <w:color w:val="111111"/>
                <w:sz w:val="28"/>
                <w:szCs w:val="28"/>
                <w:lang w:val="uk-UA"/>
              </w:rPr>
              <w:t>- 2700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євро</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+11 020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російських рублях</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+1800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Норматив ризику загальної відкритої (довгої / короткої ) валютної позиції (Н13)</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33,9%</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Загальна довга відкрита валютна позиція (Н 13-1)</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28,0%</w:t>
            </w:r>
          </w:p>
        </w:tc>
      </w:tr>
      <w:tr w:rsidR="00DA3068" w:rsidRPr="00A35D3D" w:rsidTr="00A35D3D">
        <w:tc>
          <w:tcPr>
            <w:tcW w:w="7905"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Загальна коротка відкрита валютна позиція (Н 13-1)</w:t>
            </w:r>
          </w:p>
        </w:tc>
        <w:tc>
          <w:tcPr>
            <w:tcW w:w="1417" w:type="dxa"/>
            <w:vAlign w:val="center"/>
          </w:tcPr>
          <w:p w:rsidR="00DA3068" w:rsidRPr="00A35D3D" w:rsidRDefault="00DA3068" w:rsidP="00A35D3D">
            <w:pPr>
              <w:pStyle w:val="BodyTextIndent2"/>
              <w:spacing w:line="240" w:lineRule="auto"/>
              <w:ind w:left="0"/>
              <w:jc w:val="center"/>
              <w:rPr>
                <w:rFonts w:ascii="Times New Roman" w:hAnsi="Times New Roman"/>
                <w:color w:val="111111"/>
                <w:sz w:val="28"/>
                <w:szCs w:val="28"/>
                <w:lang w:val="uk-UA"/>
              </w:rPr>
            </w:pPr>
            <w:r w:rsidRPr="00A35D3D">
              <w:rPr>
                <w:rFonts w:ascii="Times New Roman" w:hAnsi="Times New Roman"/>
                <w:color w:val="111111"/>
                <w:sz w:val="28"/>
                <w:szCs w:val="28"/>
                <w:lang w:val="uk-UA"/>
              </w:rPr>
              <w:t>-5,9%</w:t>
            </w:r>
          </w:p>
        </w:tc>
      </w:tr>
    </w:tbl>
    <w:p w:rsidR="00DA3068" w:rsidRPr="00D751DF" w:rsidRDefault="00DA3068" w:rsidP="008A4EDF">
      <w:pPr>
        <w:rPr>
          <w:color w:val="111111"/>
        </w:rPr>
      </w:pP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Таблиця</w:t>
      </w:r>
      <w:r w:rsidRPr="00BA58BC">
        <w:rPr>
          <w:rFonts w:ascii="Times New Roman" w:hAnsi="Times New Roman"/>
          <w:color w:val="111111"/>
          <w:sz w:val="28"/>
          <w:szCs w:val="28"/>
          <w:lang w:val="uk-UA"/>
        </w:rPr>
        <w:t xml:space="preserve">  показує, що загальна відкрита в</w:t>
      </w:r>
      <w:r>
        <w:rPr>
          <w:rFonts w:ascii="Times New Roman" w:hAnsi="Times New Roman"/>
          <w:color w:val="111111"/>
          <w:sz w:val="28"/>
          <w:szCs w:val="28"/>
          <w:lang w:val="uk-UA"/>
        </w:rPr>
        <w:t xml:space="preserve">алютна позиція банку становить </w:t>
      </w:r>
      <w:r w:rsidRPr="00BA58BC">
        <w:rPr>
          <w:rFonts w:ascii="Times New Roman" w:hAnsi="Times New Roman"/>
          <w:color w:val="111111"/>
          <w:sz w:val="28"/>
          <w:szCs w:val="28"/>
          <w:lang w:val="uk-UA"/>
        </w:rPr>
        <w:t xml:space="preserve"> </w:t>
      </w: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33,9 %, тобто</w:t>
      </w:r>
      <w:r>
        <w:rPr>
          <w:rFonts w:ascii="Times New Roman" w:hAnsi="Times New Roman"/>
          <w:color w:val="111111"/>
          <w:sz w:val="28"/>
          <w:szCs w:val="28"/>
          <w:lang w:val="uk-UA"/>
        </w:rPr>
        <w:t>,</w:t>
      </w:r>
      <w:r w:rsidRPr="00BA58BC">
        <w:rPr>
          <w:rFonts w:ascii="Times New Roman" w:hAnsi="Times New Roman"/>
          <w:color w:val="111111"/>
          <w:sz w:val="28"/>
          <w:szCs w:val="28"/>
          <w:lang w:val="uk-UA"/>
        </w:rPr>
        <w:t xml:space="preserve"> перебуває в межах нормативу. У розрізі окремих валют банк має коротку валютну позицію на кінець звітного </w:t>
      </w:r>
      <w:r>
        <w:rPr>
          <w:rFonts w:ascii="Times New Roman" w:hAnsi="Times New Roman"/>
          <w:color w:val="111111"/>
          <w:sz w:val="28"/>
          <w:szCs w:val="28"/>
          <w:lang w:val="uk-UA"/>
        </w:rPr>
        <w:t xml:space="preserve">періоду у доларах США, яка дещо </w:t>
      </w:r>
      <w:r w:rsidRPr="00BA58BC">
        <w:rPr>
          <w:rFonts w:ascii="Times New Roman" w:hAnsi="Times New Roman"/>
          <w:color w:val="111111"/>
          <w:sz w:val="28"/>
          <w:szCs w:val="28"/>
          <w:lang w:val="uk-UA"/>
        </w:rPr>
        <w:t>вища нормативу і становить 5,9 %. Загальна довга відкрита валютна позиція становить 28,0 %. Детальний аналіз операцій, що вплинули на розмір та стан валютної позиції, дасть можливість зрозуміти, за якими операціями виникла коротка позиція, та оцінити ризик.</w:t>
      </w: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Якщо долари США мають негативні тенденції щодо стабільності, така ситуація для банку ризикована. Одночасно якщо банк має довгу відкриту валютну позицію у тій валюті, яка має прогнози стосовно зниження курсу, це теж може призвести до втрат.</w:t>
      </w: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Виписка за позабалансовим рахунком валютної позиції № 9920 використовується для формування інформації стосовно переліку позабалансових інструментів, визначення їх видів, обсягів та їх впливу на фінансовий результат банку.</w:t>
      </w:r>
      <w:r>
        <w:rPr>
          <w:rFonts w:ascii="Times New Roman" w:hAnsi="Times New Roman"/>
          <w:color w:val="111111"/>
          <w:sz w:val="28"/>
          <w:szCs w:val="28"/>
          <w:lang w:val="uk-UA"/>
        </w:rPr>
        <w:t xml:space="preserve"> </w:t>
      </w: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Структура операцій валютної позиції дає можливість оцінити, за якими саме операціями виникає відкрита валютна позиція. Так, у нашому прикладі значна частка довгої відкритої валютної позиції сформована за рахунок операцій торгівлі безготівкової іноземної валюти (39,95 % на початок періоду та 43,10 % на його кінець) та формування доходів в іноземній валюті (31,57 % на початок періоду та 36,78 % на кінець періоду). Динаміка розміру валютної позиції позитивна і становить 12,11 %. Структура валютної позиції принципово не змінилася. Однак стаття «інші операції» збільшилася майже вдвічі і становила на кінець періоду 20,69 % від загального розміру валютної позиції. До інших операцій, що впливають на розмір валютної позиції, належать такі операції:</w:t>
      </w:r>
      <w:r w:rsidRPr="00BA58BC">
        <w:rPr>
          <w:rFonts w:ascii="Times New Roman" w:hAnsi="Times New Roman"/>
          <w:color w:val="111111"/>
          <w:sz w:val="28"/>
          <w:szCs w:val="28"/>
          <w:lang w:val="uk-UA"/>
        </w:rPr>
        <w:br/>
        <w:t>♦ трансформація активів;</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 погашення банком безнадійної заборгованості;</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 купівля валюти для закриття валютної позиції;</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br/>
        <w:t>♦ купівля валюти для виконання зобов'язань банку перед клієнтами тощо.</w:t>
      </w:r>
      <w:r w:rsidRPr="00BA58BC">
        <w:rPr>
          <w:rFonts w:ascii="Times New Roman" w:hAnsi="Times New Roman"/>
          <w:color w:val="111111"/>
          <w:sz w:val="28"/>
          <w:szCs w:val="28"/>
          <w:lang w:val="uk-UA"/>
        </w:rPr>
        <w:br/>
      </w: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Аналіз структури у розрізі валют у нашому прикладі свідчить про перевагу операцій з доларами США та євро, що забезпечує певну масштабність операцій та оптимізує їх ризикованість.</w:t>
      </w: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Операції з торгівлі іноземною валютою є досить значними за обсягами та досить прибутковими, але одночасно й найбільш ризикованими. Зміни курсу валют при відкритій валютній позиції впливають на фінансовий результат банку. Так, підвищення курсу іноземної валюти у разі довгої відкритої валютної позиції веде до збільшення фінансового (нереалізованого) результату, зниження курсу іноземної валюти відповідно до зменшення фінансового</w:t>
      </w:r>
      <w:r w:rsidRPr="00734894">
        <w:rPr>
          <w:color w:val="111111"/>
          <w:lang w:val="uk-UA"/>
        </w:rPr>
        <w:t xml:space="preserve"> (</w:t>
      </w:r>
      <w:r w:rsidRPr="00BA58BC">
        <w:rPr>
          <w:rFonts w:ascii="Times New Roman" w:hAnsi="Times New Roman"/>
          <w:color w:val="111111"/>
          <w:sz w:val="28"/>
          <w:szCs w:val="28"/>
          <w:lang w:val="uk-UA"/>
        </w:rPr>
        <w:t xml:space="preserve">нереалізованого) результату. Якщо банк має коротку відкриту валютну позицію, то у разі підвищення курсу іноземної валюти його доходи зменшуються, а при зниженні, навпаки, — підвищуються. Нереалізований фінансовий результат, що виникає від переоцінки відкритої валютної позиції, відображається на балансовому рахунку № 6204. </w:t>
      </w: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Якщо банк веде окремо облік реалізованого та нереалізованого фінансового результату, то інформація за цими аналітичними рахунками може використовуватись:</w:t>
      </w:r>
      <w:r w:rsidRPr="00BA58BC">
        <w:rPr>
          <w:rFonts w:ascii="Times New Roman" w:hAnsi="Times New Roman"/>
          <w:color w:val="111111"/>
          <w:sz w:val="28"/>
          <w:szCs w:val="28"/>
          <w:lang w:val="uk-UA"/>
        </w:rPr>
        <w:br/>
        <w:t>—для оцінювання впливу відкритої валютної позиції на результат банку;</w:t>
      </w:r>
      <w:r w:rsidRPr="00BA58BC">
        <w:rPr>
          <w:rFonts w:ascii="Times New Roman" w:hAnsi="Times New Roman"/>
          <w:color w:val="111111"/>
          <w:sz w:val="28"/>
          <w:szCs w:val="28"/>
          <w:lang w:val="uk-UA"/>
        </w:rPr>
        <w:br/>
        <w:t xml:space="preserve">— для оцінювання ефективності торговельних операцій банку. </w:t>
      </w:r>
    </w:p>
    <w:p w:rsidR="00DA3068" w:rsidRDefault="00DA3068" w:rsidP="00BA58BC">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Не менш важливо проаналізувати структуру валютної позиції</w:t>
      </w:r>
      <w:r w:rsidRPr="00BA58BC">
        <w:rPr>
          <w:rFonts w:ascii="Times New Roman" w:hAnsi="Times New Roman"/>
          <w:color w:val="111111"/>
          <w:sz w:val="28"/>
          <w:szCs w:val="28"/>
          <w:lang w:val="uk-UA"/>
        </w:rPr>
        <w:br/>
        <w:t>у розрізі операцій та валют у динаміці. Зміни у структурі операцій будуть наслідком зовнішніх факторів:</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 прогнозування змін у курсах валют (скорочення обсягів торгівлі, відсутність пропозицій тощо);</w:t>
      </w:r>
      <w:r w:rsidRPr="00BA58BC">
        <w:rPr>
          <w:rFonts w:ascii="Times New Roman" w:hAnsi="Times New Roman"/>
          <w:color w:val="111111"/>
          <w:sz w:val="28"/>
          <w:szCs w:val="28"/>
          <w:lang w:val="uk-UA"/>
        </w:rPr>
        <w:br/>
        <w:t>• політика НБУ стосовно обмежень на валютному ринку; (установлення обмежень на розмір маржі, заборона торгівлі з метою отримання спекулятивного прибутку);</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 різниця між комерційним курсом готівкової валюти та курсом безготівкової;</w:t>
      </w:r>
      <w:r w:rsidRPr="00BA58BC">
        <w:rPr>
          <w:rFonts w:ascii="Times New Roman" w:hAnsi="Times New Roman"/>
          <w:color w:val="111111"/>
          <w:sz w:val="28"/>
          <w:szCs w:val="28"/>
          <w:lang w:val="uk-UA"/>
        </w:rPr>
        <w:br/>
        <w:t>• переваги прибутковості операцій з національною валютою, тобто проценти за операціями у національній валюті вищі за проценти за операціями в іноземній валюті;</w:t>
      </w:r>
      <w:r w:rsidRPr="00BA58BC">
        <w:rPr>
          <w:rFonts w:ascii="Times New Roman" w:hAnsi="Times New Roman"/>
          <w:color w:val="111111"/>
          <w:sz w:val="28"/>
          <w:szCs w:val="28"/>
          <w:lang w:val="uk-UA"/>
        </w:rPr>
        <w:br/>
        <w:t>• сезонний характер окремих операцій;</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br/>
        <w:t>• низький рівень конкуренції. Можливий вплив внутрішніх факторів:</w:t>
      </w:r>
      <w:r w:rsidRPr="00BA58BC">
        <w:rPr>
          <w:rFonts w:ascii="Times New Roman" w:hAnsi="Times New Roman"/>
          <w:color w:val="111111"/>
          <w:sz w:val="28"/>
          <w:szCs w:val="28"/>
          <w:lang w:val="uk-UA"/>
        </w:rPr>
        <w:br/>
        <w:t>♦ зміни експортно-імпортних тенденцій клієнтів банку (поява вигідних проектів клієнтів, що потребують фінансування);</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♦рекламна політика банку;</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♦кваліфікація персоналу;</w:t>
      </w:r>
    </w:p>
    <w:p w:rsidR="00DA3068" w:rsidRDefault="00DA3068" w:rsidP="00BA58BC">
      <w:pPr>
        <w:jc w:val="both"/>
        <w:rPr>
          <w:rFonts w:ascii="Times New Roman" w:hAnsi="Times New Roman"/>
          <w:color w:val="111111"/>
          <w:sz w:val="28"/>
          <w:szCs w:val="28"/>
          <w:lang w:val="uk-UA"/>
        </w:rPr>
      </w:pPr>
      <w:r w:rsidRPr="00BA58BC">
        <w:rPr>
          <w:rFonts w:ascii="Times New Roman" w:hAnsi="Times New Roman"/>
          <w:color w:val="111111"/>
          <w:sz w:val="28"/>
          <w:szCs w:val="28"/>
          <w:lang w:val="uk-UA"/>
        </w:rPr>
        <w:t>♦технічна та технологічна оснащеність.</w:t>
      </w:r>
    </w:p>
    <w:p w:rsidR="00DA3068" w:rsidRPr="00BA58BC" w:rsidRDefault="00DA3068" w:rsidP="00B076A6">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Аналіз валютної позиції та управління нею тісно пов'язані між собою. У процесі аналізу виявляються ті складові валютної позиції, що містять у собі можливість отримання для банку як додаткових прибутків, так і збитків. Ці компоненти необхідно згрупувати в однорідні групи й оцінити їх вплив на прибуток. Управління валютною позицією передбачає прийняття рішень щодо її зміни з метою досягнення запланованого результату і безпосередньо реалізацію такого результату.</w:t>
      </w:r>
    </w:p>
    <w:p w:rsidR="00DA3068" w:rsidRPr="00FE2F40" w:rsidRDefault="00DA3068" w:rsidP="00FE2F40">
      <w:pPr>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BA58BC">
        <w:rPr>
          <w:rFonts w:ascii="Times New Roman" w:hAnsi="Times New Roman"/>
          <w:color w:val="111111"/>
          <w:sz w:val="28"/>
          <w:szCs w:val="28"/>
          <w:lang w:val="uk-UA"/>
        </w:rPr>
        <w:t>Аналіз кореспондентської мережі банку є досить важливим етапом аналізу валютних операцій. Відкриття значної кількості кореспондентських рахунків, вибір країни, валюти рахунку та умов платежів здійснюються з урахуванням експортно-імпортних тенденцій клієнтів банку та забезпечення власних потреб банку в розрахунках за валютними операціями. Щоб визначити ефективність використання коштів та проведення платежів за коррахунками, необхідно проаналізувати обороти коштів у розрізі кожного банку-кореспондента. Якщо за деякими з них ураховуються кошти та не здійснюються операції, це можна розцінювати як відволікання коштів або навіть приховане кредитування.</w:t>
      </w:r>
      <w:r w:rsidRPr="00BA58BC">
        <w:rPr>
          <w:rFonts w:ascii="Times New Roman" w:hAnsi="Times New Roman"/>
          <w:color w:val="111111"/>
          <w:sz w:val="28"/>
          <w:szCs w:val="28"/>
          <w:lang w:val="uk-UA"/>
        </w:rPr>
        <w:br/>
        <w:t>Слід звернути увагу на наявність кореспондентських рахунків, за якими не проводяться операції, та на відсутні або досить незначні залишки. Це спричинює додаткові витрати банку на розр</w:t>
      </w:r>
      <w:r>
        <w:rPr>
          <w:rFonts w:ascii="Times New Roman" w:hAnsi="Times New Roman"/>
          <w:color w:val="111111"/>
          <w:sz w:val="28"/>
          <w:szCs w:val="28"/>
          <w:lang w:val="uk-UA"/>
        </w:rPr>
        <w:t>ахунково-касове обслуговування.</w:t>
      </w:r>
    </w:p>
    <w:p w:rsidR="00DA3068" w:rsidRDefault="00DA3068" w:rsidP="001D02E0">
      <w:pPr>
        <w:pStyle w:val="BodyTextIndent2"/>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435D66">
        <w:rPr>
          <w:rFonts w:ascii="Times New Roman" w:hAnsi="Times New Roman"/>
          <w:sz w:val="28"/>
          <w:szCs w:val="28"/>
          <w:lang w:val="uk-UA"/>
        </w:rPr>
        <w:t>Національний банк України, реалізуючи передбачену законодавством контрольно-наглядову функцію на основі постійного аналізу діяльності комерційних банків і за допомогою встановлених економічних нормативів, контролює виконання ними своїх основних завдань, функцій та їх надійності.</w:t>
      </w:r>
    </w:p>
    <w:p w:rsidR="00DA3068" w:rsidRPr="00435D66" w:rsidRDefault="00DA3068" w:rsidP="001D02E0">
      <w:pPr>
        <w:pStyle w:val="BodyTextIndent2"/>
        <w:spacing w:line="240" w:lineRule="auto"/>
        <w:ind w:left="0"/>
        <w:jc w:val="both"/>
        <w:rPr>
          <w:rFonts w:ascii="Times New Roman" w:hAnsi="Times New Roman"/>
          <w:sz w:val="28"/>
          <w:szCs w:val="28"/>
          <w:lang w:val="uk-UA"/>
        </w:rPr>
      </w:pPr>
    </w:p>
    <w:p w:rsidR="00DA3068" w:rsidRDefault="00DA3068" w:rsidP="00854189">
      <w:pPr>
        <w:spacing w:after="0" w:line="240" w:lineRule="auto"/>
        <w:ind w:left="301"/>
        <w:jc w:val="center"/>
        <w:rPr>
          <w:rFonts w:ascii="Times New Roman" w:hAnsi="Times New Roman"/>
          <w:sz w:val="28"/>
          <w:szCs w:val="28"/>
          <w:lang w:val="uk-UA"/>
        </w:rPr>
      </w:pPr>
      <w:r>
        <w:rPr>
          <w:rFonts w:ascii="Times New Roman" w:hAnsi="Times New Roman"/>
          <w:sz w:val="28"/>
          <w:szCs w:val="28"/>
          <w:lang w:val="uk-UA"/>
        </w:rPr>
        <w:t>Питання для самоконтролю</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 Що розуміється під терміном «банківський ризик»?</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2. На які категорії поділяються банківські ризики?</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3. Які ризики не піддаються кількісній оцінці?</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4. Чим портфельний кредитний ризик відрізняється від ризику кредитної угоди?</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5. Які методи використовуються для кількісної оцінки кредитного ризику?</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6. Які існують внутрішні методи зниження кредитного ризику?</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7. Які зовнішні методи зниження кредитного ризику є найбільш поширеними?</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8. Як розраховуються коефіцієнти нестабільності депозитів?</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9. Як волатильність валютних курсів пов’язана із ризиком?</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10. Які існують засоби зниження валютного ризику?</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11. Які активи є чутливими до зміни відсоткової ставки?</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12. Як оцінюється відсотковий ризик банку на основі дюрації?</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13. Які існують основні методи зниження інвестиційного</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ризику?</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14. Які ризики відносять до системних і чому?</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15. Які методи зниження функціональних ризиків існують?</w:t>
      </w:r>
    </w:p>
    <w:p w:rsidR="00DA3068" w:rsidRPr="00854189" w:rsidRDefault="00DA3068" w:rsidP="00854189">
      <w:pPr>
        <w:autoSpaceDE w:val="0"/>
        <w:autoSpaceDN w:val="0"/>
        <w:adjustRightInd w:val="0"/>
        <w:spacing w:after="0" w:line="240" w:lineRule="auto"/>
        <w:rPr>
          <w:rFonts w:ascii="Times New Roman" w:hAnsi="Times New Roman"/>
          <w:sz w:val="28"/>
          <w:szCs w:val="28"/>
          <w:lang w:val="uk-UA"/>
        </w:rPr>
      </w:pPr>
      <w:r w:rsidRPr="00854189">
        <w:rPr>
          <w:rFonts w:ascii="Times New Roman" w:hAnsi="Times New Roman"/>
          <w:sz w:val="28"/>
          <w:szCs w:val="28"/>
          <w:lang w:val="uk-UA"/>
        </w:rPr>
        <w:t>16. На які зовнішні ризики наражається банк?</w:t>
      </w:r>
    </w:p>
    <w:p w:rsidR="00DA3068" w:rsidRPr="00A8253D" w:rsidRDefault="00DA3068" w:rsidP="00854189">
      <w:pPr>
        <w:autoSpaceDE w:val="0"/>
        <w:autoSpaceDN w:val="0"/>
        <w:adjustRightInd w:val="0"/>
        <w:spacing w:after="0" w:line="240" w:lineRule="auto"/>
        <w:rPr>
          <w:rFonts w:ascii="Arial,BoldItalic" w:hAnsi="Arial,BoldItalic" w:cs="Arial,BoldItalic"/>
          <w:b/>
          <w:bCs/>
          <w:i/>
          <w:iCs/>
          <w:sz w:val="21"/>
          <w:szCs w:val="21"/>
          <w:lang w:val="uk-UA"/>
        </w:rPr>
      </w:pPr>
      <w:r>
        <w:rPr>
          <w:rFonts w:ascii="Arial,BoldItalic" w:hAnsi="Arial,BoldItalic" w:cs="Arial,BoldItalic"/>
          <w:b/>
          <w:bCs/>
          <w:i/>
          <w:iCs/>
          <w:sz w:val="21"/>
          <w:szCs w:val="21"/>
          <w:lang w:val="uk-UA"/>
        </w:rPr>
        <w:t xml:space="preserve"> </w:t>
      </w:r>
    </w:p>
    <w:p w:rsidR="00DA3068" w:rsidRPr="00A8253D" w:rsidRDefault="00DA3068" w:rsidP="00A8253D">
      <w:pPr>
        <w:autoSpaceDE w:val="0"/>
        <w:autoSpaceDN w:val="0"/>
        <w:adjustRightInd w:val="0"/>
        <w:spacing w:after="0" w:line="240" w:lineRule="auto"/>
        <w:rPr>
          <w:rFonts w:ascii="TimesNewRoman,Bold" w:hAnsi="TimesNewRoman,Bold" w:cs="TimesNewRoman,Bold"/>
          <w:b/>
          <w:bCs/>
          <w:sz w:val="21"/>
          <w:szCs w:val="21"/>
          <w:lang w:val="uk-UA"/>
        </w:rPr>
      </w:pPr>
      <w:r>
        <w:rPr>
          <w:rFonts w:ascii="TimesNewRoman,Bold" w:hAnsi="TimesNewRoman,Bold" w:cs="TimesNewRoman,Bold"/>
          <w:b/>
          <w:bCs/>
          <w:sz w:val="21"/>
          <w:szCs w:val="21"/>
          <w:lang w:val="uk-UA"/>
        </w:rPr>
        <w:t xml:space="preserve"> </w:t>
      </w:r>
    </w:p>
    <w:p w:rsidR="00DA3068" w:rsidRPr="00FC32B3" w:rsidRDefault="00DA3068" w:rsidP="003358CC">
      <w:pPr>
        <w:autoSpaceDE w:val="0"/>
        <w:autoSpaceDN w:val="0"/>
        <w:adjustRightInd w:val="0"/>
        <w:spacing w:after="0" w:line="240" w:lineRule="auto"/>
        <w:jc w:val="center"/>
        <w:rPr>
          <w:rFonts w:ascii="Times New Roman" w:hAnsi="Times New Roman"/>
          <w:sz w:val="28"/>
          <w:szCs w:val="28"/>
          <w:lang w:val="uk-UA"/>
        </w:rPr>
      </w:pPr>
      <w:r w:rsidRPr="003358CC">
        <w:rPr>
          <w:rFonts w:ascii="Times New Roman" w:hAnsi="Times New Roman"/>
          <w:b/>
          <w:sz w:val="28"/>
          <w:szCs w:val="28"/>
          <w:lang w:val="uk-UA"/>
        </w:rPr>
        <w:t>Тести</w:t>
      </w:r>
    </w:p>
    <w:p w:rsidR="00DA3068" w:rsidRPr="004661C3" w:rsidRDefault="00DA3068" w:rsidP="00FC32B3">
      <w:pPr>
        <w:autoSpaceDE w:val="0"/>
        <w:autoSpaceDN w:val="0"/>
        <w:adjustRightInd w:val="0"/>
        <w:spacing w:after="0" w:line="240" w:lineRule="auto"/>
        <w:rPr>
          <w:rFonts w:ascii="Times New Roman" w:hAnsi="Times New Roman"/>
          <w:b/>
          <w:sz w:val="28"/>
          <w:szCs w:val="28"/>
          <w:lang w:val="uk-UA"/>
        </w:rPr>
      </w:pPr>
      <w:r w:rsidRPr="004661C3">
        <w:rPr>
          <w:rFonts w:ascii="Times New Roman" w:hAnsi="Times New Roman"/>
          <w:b/>
          <w:sz w:val="28"/>
          <w:szCs w:val="28"/>
          <w:lang w:val="uk-UA"/>
        </w:rPr>
        <w:t>1. Ризик — це</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невизначеність, пов’язана із настанням будь-якої події</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величина, прямо зворотна прибутковості</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характеристика зовнішнього середовища</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характеристика внутрішнього середовища</w:t>
      </w:r>
    </w:p>
    <w:p w:rsidR="00DA3068" w:rsidRPr="004661C3" w:rsidRDefault="00DA3068" w:rsidP="00FC32B3">
      <w:pPr>
        <w:autoSpaceDE w:val="0"/>
        <w:autoSpaceDN w:val="0"/>
        <w:adjustRightInd w:val="0"/>
        <w:spacing w:after="0" w:line="240" w:lineRule="auto"/>
        <w:rPr>
          <w:rFonts w:ascii="Times New Roman" w:hAnsi="Times New Roman"/>
          <w:b/>
          <w:sz w:val="28"/>
          <w:szCs w:val="28"/>
          <w:lang w:val="uk-UA"/>
        </w:rPr>
      </w:pPr>
      <w:r w:rsidRPr="004661C3">
        <w:rPr>
          <w:rFonts w:ascii="Times New Roman" w:hAnsi="Times New Roman"/>
          <w:b/>
          <w:sz w:val="28"/>
          <w:szCs w:val="28"/>
          <w:lang w:val="uk-UA"/>
        </w:rPr>
        <w:t>2. Норматив великих кредитних ризиків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8-кратний розмір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3-кратний розмір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8-кратний розмір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3-кратний розмір статутного капіталу</w:t>
      </w:r>
    </w:p>
    <w:p w:rsidR="00DA3068" w:rsidRPr="004661C3" w:rsidRDefault="00DA3068" w:rsidP="004661C3">
      <w:pPr>
        <w:autoSpaceDE w:val="0"/>
        <w:autoSpaceDN w:val="0"/>
        <w:adjustRightInd w:val="0"/>
        <w:spacing w:after="0" w:line="240" w:lineRule="auto"/>
        <w:jc w:val="both"/>
        <w:rPr>
          <w:rFonts w:ascii="Times New Roman" w:hAnsi="Times New Roman"/>
          <w:b/>
          <w:sz w:val="28"/>
          <w:szCs w:val="28"/>
          <w:lang w:val="uk-UA"/>
        </w:rPr>
      </w:pPr>
      <w:r w:rsidRPr="004661C3">
        <w:rPr>
          <w:rFonts w:ascii="Times New Roman" w:hAnsi="Times New Roman"/>
          <w:b/>
          <w:sz w:val="28"/>
          <w:szCs w:val="28"/>
          <w:lang w:val="uk-UA"/>
        </w:rPr>
        <w:t>3. Норматив інвестування в цінні папери окремо за кожною установою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15 %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15 %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30 %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30 % статутного капіталу</w:t>
      </w:r>
    </w:p>
    <w:p w:rsidR="00DA3068" w:rsidRPr="008851D6" w:rsidRDefault="00DA3068" w:rsidP="00FC32B3">
      <w:pPr>
        <w:autoSpaceDE w:val="0"/>
        <w:autoSpaceDN w:val="0"/>
        <w:adjustRightInd w:val="0"/>
        <w:spacing w:after="0" w:line="240" w:lineRule="auto"/>
        <w:rPr>
          <w:rFonts w:ascii="Times New Roman" w:hAnsi="Times New Roman"/>
          <w:b/>
          <w:sz w:val="28"/>
          <w:szCs w:val="28"/>
          <w:lang w:val="uk-UA"/>
        </w:rPr>
      </w:pPr>
      <w:r w:rsidRPr="008851D6">
        <w:rPr>
          <w:rFonts w:ascii="Times New Roman" w:hAnsi="Times New Roman"/>
          <w:b/>
          <w:sz w:val="28"/>
          <w:szCs w:val="28"/>
          <w:lang w:val="uk-UA"/>
        </w:rPr>
        <w:t>4. Норматив загальної суми інвестування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60 %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60 %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30 %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30 % статутного капіталу</w:t>
      </w:r>
    </w:p>
    <w:p w:rsidR="00DA3068" w:rsidRPr="008851D6" w:rsidRDefault="00DA3068" w:rsidP="008851D6">
      <w:pPr>
        <w:autoSpaceDE w:val="0"/>
        <w:autoSpaceDN w:val="0"/>
        <w:adjustRightInd w:val="0"/>
        <w:spacing w:after="0" w:line="240" w:lineRule="auto"/>
        <w:jc w:val="both"/>
        <w:rPr>
          <w:rFonts w:ascii="Times New Roman" w:hAnsi="Times New Roman"/>
          <w:b/>
          <w:sz w:val="28"/>
          <w:szCs w:val="28"/>
          <w:lang w:val="uk-UA"/>
        </w:rPr>
      </w:pPr>
      <w:r w:rsidRPr="008851D6">
        <w:rPr>
          <w:rFonts w:ascii="Times New Roman" w:hAnsi="Times New Roman"/>
          <w:b/>
          <w:sz w:val="28"/>
          <w:szCs w:val="28"/>
          <w:lang w:val="uk-UA"/>
        </w:rPr>
        <w:t>5. Норматив ризику загальної відкритої (довгої/короткої) валютної позиції банку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60 %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60 %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30 %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30 % статутного капіталу</w:t>
      </w:r>
    </w:p>
    <w:p w:rsidR="00DA3068" w:rsidRPr="008851D6" w:rsidRDefault="00DA3068" w:rsidP="008851D6">
      <w:pPr>
        <w:autoSpaceDE w:val="0"/>
        <w:autoSpaceDN w:val="0"/>
        <w:adjustRightInd w:val="0"/>
        <w:spacing w:after="0" w:line="240" w:lineRule="auto"/>
        <w:jc w:val="both"/>
        <w:rPr>
          <w:rFonts w:ascii="Times New Roman" w:hAnsi="Times New Roman"/>
          <w:b/>
          <w:sz w:val="28"/>
          <w:szCs w:val="28"/>
          <w:lang w:val="uk-UA"/>
        </w:rPr>
      </w:pPr>
      <w:r w:rsidRPr="008851D6">
        <w:rPr>
          <w:rFonts w:ascii="Times New Roman" w:hAnsi="Times New Roman"/>
          <w:b/>
          <w:sz w:val="28"/>
          <w:szCs w:val="28"/>
          <w:lang w:val="uk-UA"/>
        </w:rPr>
        <w:t>6. Під час визначення чистого кредитного ризику для розрахунку резерву на можливі втрати не враховується: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сума валового кредитного ризику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класифікація кредиту за ступенем ризику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наявність забезпечення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норма мінімальних обов’язкових резервів</w:t>
      </w:r>
    </w:p>
    <w:p w:rsidR="00DA3068" w:rsidRPr="00E2188B" w:rsidRDefault="00DA3068" w:rsidP="00E2188B">
      <w:pPr>
        <w:autoSpaceDE w:val="0"/>
        <w:autoSpaceDN w:val="0"/>
        <w:adjustRightInd w:val="0"/>
        <w:spacing w:after="0" w:line="240" w:lineRule="auto"/>
        <w:jc w:val="both"/>
        <w:rPr>
          <w:rFonts w:ascii="Times New Roman" w:hAnsi="Times New Roman"/>
          <w:b/>
          <w:sz w:val="28"/>
          <w:szCs w:val="28"/>
          <w:lang w:val="uk-UA"/>
        </w:rPr>
      </w:pPr>
      <w:r w:rsidRPr="00E2188B">
        <w:rPr>
          <w:rFonts w:ascii="Times New Roman" w:hAnsi="Times New Roman"/>
          <w:b/>
          <w:sz w:val="28"/>
          <w:szCs w:val="28"/>
          <w:lang w:val="uk-UA"/>
        </w:rPr>
        <w:t>7. Норматив максимального розміру кредитів, гарантій та поручительств, наданих одному інсайдеру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5 %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5 %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10 %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10 % статутного капіталу</w:t>
      </w:r>
    </w:p>
    <w:p w:rsidR="00DA3068" w:rsidRPr="00E2188B" w:rsidRDefault="00DA3068" w:rsidP="00E2188B">
      <w:pPr>
        <w:autoSpaceDE w:val="0"/>
        <w:autoSpaceDN w:val="0"/>
        <w:adjustRightInd w:val="0"/>
        <w:spacing w:after="0" w:line="240" w:lineRule="auto"/>
        <w:jc w:val="both"/>
        <w:rPr>
          <w:rFonts w:ascii="Times New Roman" w:hAnsi="Times New Roman"/>
          <w:b/>
          <w:sz w:val="28"/>
          <w:szCs w:val="28"/>
          <w:lang w:val="uk-UA"/>
        </w:rPr>
      </w:pPr>
      <w:r w:rsidRPr="00E2188B">
        <w:rPr>
          <w:rFonts w:ascii="Times New Roman" w:hAnsi="Times New Roman"/>
          <w:b/>
          <w:sz w:val="28"/>
          <w:szCs w:val="28"/>
          <w:lang w:val="uk-UA"/>
        </w:rPr>
        <w:t>8. Норматив ризику загальної довгої валютної позиції банку не має перевищу-вати: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20 %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20 %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50 %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50 %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9. Залучення вкладів фізичних осіб спеціалізованими банками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(крім спеціалізованих ощадних банків) не може становити більше:</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5 % регулятивного капіталу банку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20 % статутного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10 % регулятивного капіталу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10 % статутного капіталу</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10. Який вираз не є вірним:</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кожна стаття активів і пасивів має окремий ризик</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ризик портфелю активів і пасивів дорівнює сумі ризиків окремих</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складових</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ризик портфелю активів і пасивів може бути менше суми ризиків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окремих складових</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обрахування ризику портфелю активів і пасивів ґрунтується на</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розгляді окремих активів і пасивів як складової частини їх сукупності</w:t>
      </w:r>
    </w:p>
    <w:p w:rsidR="00DA3068" w:rsidRPr="00051B1B" w:rsidRDefault="00DA3068" w:rsidP="00051B1B">
      <w:pPr>
        <w:autoSpaceDE w:val="0"/>
        <w:autoSpaceDN w:val="0"/>
        <w:adjustRightInd w:val="0"/>
        <w:spacing w:after="0" w:line="240" w:lineRule="auto"/>
        <w:jc w:val="both"/>
        <w:rPr>
          <w:rFonts w:ascii="Times New Roman" w:hAnsi="Times New Roman"/>
          <w:b/>
          <w:sz w:val="28"/>
          <w:szCs w:val="28"/>
          <w:lang w:val="uk-UA"/>
        </w:rPr>
      </w:pPr>
      <w:r w:rsidRPr="00051B1B">
        <w:rPr>
          <w:rFonts w:ascii="Times New Roman" w:hAnsi="Times New Roman"/>
          <w:b/>
          <w:sz w:val="28"/>
          <w:szCs w:val="28"/>
          <w:lang w:val="uk-UA"/>
        </w:rPr>
        <w:t>11. Імовірність неповернення позичальником отриманого кредиту та процентів за користування позикою в результаті фінансових ускладнень називається</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кредитним ризиком</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процентним ризиком</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ринковим ризиком</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Д) ризиком незбалансованої ліквідності</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12. GAP — це різниця між величинами</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вартості валютних статей активу і пасиву</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чутливих активів і чутливих зобов’язань</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забалансових активів і зобов’язань</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Д) активів і пасивів фіксованої вартості</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13. Якщо GAP негативний, то в умовах зростання процентних ставок прибуток:</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не зміниться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зросте</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скоротиться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неможливо прогнозувати</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14. Найдіть вірну ознаку оцінки ризику диверсифікованого портфелю активів</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загальний ризик дорівнює сумі ризиків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загальний ризик дорівнює добутку ризиків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загальний ризик менше ризику окремих інструментів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загальний ризик більше ризику окремих інструментів</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15. Якщо GAP позитивний, то в умовах зростання процентних ставок прибуток</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не зміниться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зросте</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скоротиться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неможливо прогнозувати</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16. Кумулятивний GAP розраховується як</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алгебраїчна сума GAP в кожному періоді</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алгебраїчна сума GAP в кожній валюті</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різниця між працюючими і непрацюючими активами</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добуток GAP в кожному періоді та коефіцієнту ризику</w:t>
      </w:r>
    </w:p>
    <w:p w:rsidR="00DA3068" w:rsidRPr="00051B1B" w:rsidRDefault="00DA3068" w:rsidP="00051B1B">
      <w:pPr>
        <w:autoSpaceDE w:val="0"/>
        <w:autoSpaceDN w:val="0"/>
        <w:adjustRightInd w:val="0"/>
        <w:spacing w:after="0" w:line="240" w:lineRule="auto"/>
        <w:jc w:val="both"/>
        <w:rPr>
          <w:rFonts w:ascii="Times New Roman" w:hAnsi="Times New Roman"/>
          <w:b/>
          <w:sz w:val="28"/>
          <w:szCs w:val="28"/>
          <w:lang w:val="uk-UA"/>
        </w:rPr>
      </w:pPr>
      <w:r w:rsidRPr="00051B1B">
        <w:rPr>
          <w:rFonts w:ascii="Times New Roman" w:hAnsi="Times New Roman"/>
          <w:b/>
          <w:sz w:val="28"/>
          <w:szCs w:val="28"/>
          <w:lang w:val="uk-UA"/>
        </w:rPr>
        <w:t>17. Якщо GAP позитивний, то в умовах скорочення процентних ставок прибуток</w:t>
      </w:r>
      <w:r>
        <w:rPr>
          <w:rFonts w:ascii="Times New Roman" w:hAnsi="Times New Roman"/>
          <w:b/>
          <w:sz w:val="28"/>
          <w:szCs w:val="28"/>
          <w:lang w:val="uk-UA"/>
        </w:rPr>
        <w:t>:</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не зміниться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зросте</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скоротиться</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неможливо прогнозувати</w:t>
      </w:r>
    </w:p>
    <w:p w:rsidR="00DA3068" w:rsidRPr="00051B1B" w:rsidRDefault="00DA3068" w:rsidP="00FC32B3">
      <w:pPr>
        <w:autoSpaceDE w:val="0"/>
        <w:autoSpaceDN w:val="0"/>
        <w:adjustRightInd w:val="0"/>
        <w:spacing w:after="0" w:line="240" w:lineRule="auto"/>
        <w:rPr>
          <w:rFonts w:ascii="Times New Roman" w:hAnsi="Times New Roman"/>
          <w:b/>
          <w:sz w:val="28"/>
          <w:szCs w:val="28"/>
          <w:lang w:val="uk-UA"/>
        </w:rPr>
      </w:pPr>
      <w:r w:rsidRPr="00051B1B">
        <w:rPr>
          <w:rFonts w:ascii="Times New Roman" w:hAnsi="Times New Roman"/>
          <w:b/>
          <w:sz w:val="28"/>
          <w:szCs w:val="28"/>
          <w:lang w:val="uk-UA"/>
        </w:rPr>
        <w:t>18. Індекс процентного ризику дорівнює:</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А) відношенню кумулятивного GAP та працюючих активів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Б) добутку кумулятивного GAP та працюючих активів</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В) сумі ризиків окремих GAP</w:t>
      </w:r>
    </w:p>
    <w:p w:rsidR="00DA3068" w:rsidRPr="00FC32B3" w:rsidRDefault="00DA3068" w:rsidP="00FC32B3">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Г) добутку ризиків окремих GAP</w:t>
      </w:r>
    </w:p>
    <w:p w:rsidR="00DA3068" w:rsidRPr="00FC32B3" w:rsidRDefault="00DA3068" w:rsidP="00051B1B">
      <w:pPr>
        <w:autoSpaceDE w:val="0"/>
        <w:autoSpaceDN w:val="0"/>
        <w:adjustRightInd w:val="0"/>
        <w:spacing w:after="0" w:line="240" w:lineRule="auto"/>
        <w:rPr>
          <w:rFonts w:ascii="Times New Roman" w:hAnsi="Times New Roman"/>
          <w:sz w:val="28"/>
          <w:szCs w:val="28"/>
          <w:lang w:val="uk-UA"/>
        </w:rPr>
      </w:pPr>
      <w:r w:rsidRPr="00FC32B3">
        <w:rPr>
          <w:rFonts w:ascii="Times New Roman" w:hAnsi="Times New Roman"/>
          <w:sz w:val="28"/>
          <w:szCs w:val="28"/>
          <w:lang w:val="uk-UA"/>
        </w:rPr>
        <w:t xml:space="preserve">  </w:t>
      </w:r>
      <w:r>
        <w:rPr>
          <w:rFonts w:ascii="Times New Roman" w:hAnsi="Times New Roman"/>
          <w:sz w:val="28"/>
          <w:szCs w:val="28"/>
          <w:lang w:val="uk-UA"/>
        </w:rPr>
        <w:t xml:space="preserve"> </w:t>
      </w:r>
    </w:p>
    <w:p w:rsidR="00DA3068" w:rsidRPr="005D7CFD" w:rsidRDefault="00DA3068" w:rsidP="005D7CFD">
      <w:pPr>
        <w:autoSpaceDE w:val="0"/>
        <w:autoSpaceDN w:val="0"/>
        <w:adjustRightInd w:val="0"/>
        <w:spacing w:line="240" w:lineRule="auto"/>
        <w:jc w:val="both"/>
        <w:rPr>
          <w:rFonts w:ascii="Times New Roman" w:hAnsi="Times New Roman"/>
          <w:b/>
          <w:bCs/>
          <w:iCs/>
          <w:sz w:val="28"/>
          <w:szCs w:val="28"/>
          <w:lang w:val="uk-UA"/>
        </w:rPr>
      </w:pPr>
      <w:r w:rsidRPr="000C60B6">
        <w:rPr>
          <w:rFonts w:ascii="Times New Roman" w:hAnsi="Times New Roman"/>
          <w:bCs/>
          <w:iCs/>
          <w:sz w:val="28"/>
          <w:szCs w:val="28"/>
          <w:lang w:val="uk-UA"/>
        </w:rPr>
        <w:t xml:space="preserve">            </w:t>
      </w:r>
      <w:r w:rsidRPr="005D7CFD">
        <w:rPr>
          <w:rFonts w:ascii="Times New Roman" w:hAnsi="Times New Roman"/>
          <w:b/>
          <w:bCs/>
          <w:iCs/>
          <w:sz w:val="28"/>
          <w:szCs w:val="28"/>
          <w:lang w:val="uk-UA"/>
        </w:rPr>
        <w:t xml:space="preserve">Тема 2.2.   Економічний аналіз результатів діяльності банківських установ </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Доходи і витрати визнаються за таких умов: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а) визнання реальної заборгованості за активами та зобов’язаннями банку;</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sidRPr="00BB3CAD">
        <w:rPr>
          <w:rFonts w:ascii="Times New Roman" w:hAnsi="Times New Roman"/>
          <w:sz w:val="28"/>
          <w:szCs w:val="28"/>
          <w:lang w:val="uk-UA"/>
        </w:rPr>
        <w:t>б) фінансовий результат операції, пов’язаної з наданням</w:t>
      </w:r>
      <w:r>
        <w:rPr>
          <w:rFonts w:ascii="Times New Roman" w:hAnsi="Times New Roman"/>
          <w:sz w:val="28"/>
          <w:szCs w:val="28"/>
          <w:lang w:val="uk-UA"/>
        </w:rPr>
        <w:t xml:space="preserve"> </w:t>
      </w:r>
      <w:r w:rsidRPr="00BB3CAD">
        <w:rPr>
          <w:rFonts w:ascii="Times New Roman" w:hAnsi="Times New Roman"/>
          <w:sz w:val="28"/>
          <w:szCs w:val="28"/>
          <w:lang w:val="uk-UA"/>
        </w:rPr>
        <w:t>(отриманням) послуг, може бути точно визначений.</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Доходи і витрати, що виникають у результаті операцій, визначаються дого</w:t>
      </w:r>
      <w:r>
        <w:rPr>
          <w:rFonts w:ascii="Times New Roman" w:hAnsi="Times New Roman"/>
          <w:sz w:val="28"/>
          <w:szCs w:val="28"/>
          <w:lang w:val="uk-UA"/>
        </w:rPr>
        <w:t>-</w:t>
      </w:r>
      <w:r w:rsidRPr="00BB3CAD">
        <w:rPr>
          <w:rFonts w:ascii="Times New Roman" w:hAnsi="Times New Roman"/>
          <w:sz w:val="28"/>
          <w:szCs w:val="28"/>
          <w:lang w:val="uk-UA"/>
        </w:rPr>
        <w:t>вором між її учасниками або іншими документами,</w:t>
      </w:r>
      <w:r>
        <w:rPr>
          <w:rFonts w:ascii="Times New Roman" w:hAnsi="Times New Roman"/>
          <w:sz w:val="28"/>
          <w:szCs w:val="28"/>
          <w:lang w:val="uk-UA"/>
        </w:rPr>
        <w:t xml:space="preserve"> </w:t>
      </w:r>
      <w:r w:rsidRPr="00BB3CAD">
        <w:rPr>
          <w:rFonts w:ascii="Times New Roman" w:hAnsi="Times New Roman"/>
          <w:sz w:val="28"/>
          <w:szCs w:val="28"/>
          <w:lang w:val="uk-UA"/>
        </w:rPr>
        <w:t>оформленими згідно з вимогами чинного законодавства України.</w:t>
      </w:r>
      <w:r>
        <w:rPr>
          <w:rFonts w:ascii="Times New Roman" w:hAnsi="Times New Roman"/>
          <w:sz w:val="28"/>
          <w:szCs w:val="28"/>
          <w:lang w:val="uk-UA"/>
        </w:rPr>
        <w:t xml:space="preserve"> </w:t>
      </w:r>
      <w:r w:rsidRPr="00BB3CAD">
        <w:rPr>
          <w:rFonts w:ascii="Times New Roman" w:hAnsi="Times New Roman"/>
          <w:sz w:val="28"/>
          <w:szCs w:val="28"/>
          <w:lang w:val="uk-UA"/>
        </w:rPr>
        <w:t>Доходи і витрати визнаються за кожним видом діяльності</w:t>
      </w:r>
      <w:r>
        <w:rPr>
          <w:rFonts w:ascii="Times New Roman" w:hAnsi="Times New Roman"/>
          <w:sz w:val="28"/>
          <w:szCs w:val="28"/>
          <w:lang w:val="uk-UA"/>
        </w:rPr>
        <w:t xml:space="preserve"> </w:t>
      </w:r>
      <w:r w:rsidRPr="00BB3CAD">
        <w:rPr>
          <w:rFonts w:ascii="Times New Roman" w:hAnsi="Times New Roman"/>
          <w:sz w:val="28"/>
          <w:szCs w:val="28"/>
          <w:lang w:val="uk-UA"/>
        </w:rPr>
        <w:t>(операційної, інвестиційної, фінансової) банку. Критерії визнання</w:t>
      </w:r>
      <w:r>
        <w:rPr>
          <w:rFonts w:ascii="Times New Roman" w:hAnsi="Times New Roman"/>
          <w:sz w:val="28"/>
          <w:szCs w:val="28"/>
          <w:lang w:val="uk-UA"/>
        </w:rPr>
        <w:t xml:space="preserve"> </w:t>
      </w:r>
      <w:r w:rsidRPr="00BB3CAD">
        <w:rPr>
          <w:rFonts w:ascii="Times New Roman" w:hAnsi="Times New Roman"/>
          <w:sz w:val="28"/>
          <w:szCs w:val="28"/>
          <w:lang w:val="uk-UA"/>
        </w:rPr>
        <w:t>доходу і витрат застосовуються окремо до кожної операції банку.</w:t>
      </w:r>
      <w:r>
        <w:rPr>
          <w:rFonts w:ascii="Times New Roman" w:hAnsi="Times New Roman"/>
          <w:sz w:val="28"/>
          <w:szCs w:val="28"/>
          <w:lang w:val="uk-UA"/>
        </w:rPr>
        <w:t xml:space="preserve"> </w:t>
      </w:r>
      <w:r w:rsidRPr="00BB3CAD">
        <w:rPr>
          <w:rFonts w:ascii="Times New Roman" w:hAnsi="Times New Roman"/>
          <w:sz w:val="28"/>
          <w:szCs w:val="28"/>
          <w:lang w:val="uk-UA"/>
        </w:rPr>
        <w:t>Кожний вид доходу і витрат відображається в бухгалтерському обліку окремо.</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У результаті операційної діяльності в банку виникають такі</w:t>
      </w:r>
      <w:r>
        <w:rPr>
          <w:rFonts w:ascii="Times New Roman" w:hAnsi="Times New Roman"/>
          <w:sz w:val="28"/>
          <w:szCs w:val="28"/>
          <w:lang w:val="uk-UA"/>
        </w:rPr>
        <w:t xml:space="preserve"> </w:t>
      </w:r>
      <w:r w:rsidRPr="00BB3CAD">
        <w:rPr>
          <w:rFonts w:ascii="Times New Roman" w:hAnsi="Times New Roman"/>
          <w:sz w:val="28"/>
          <w:szCs w:val="28"/>
          <w:lang w:val="uk-UA"/>
        </w:rPr>
        <w:t>доходи і</w:t>
      </w:r>
      <w:r>
        <w:rPr>
          <w:rFonts w:ascii="Times New Roman" w:hAnsi="Times New Roman"/>
          <w:sz w:val="28"/>
          <w:szCs w:val="28"/>
          <w:lang w:val="uk-UA"/>
        </w:rPr>
        <w:t xml:space="preserve"> </w:t>
      </w:r>
      <w:r w:rsidRPr="00BB3CAD">
        <w:rPr>
          <w:rFonts w:ascii="Times New Roman" w:hAnsi="Times New Roman"/>
          <w:sz w:val="28"/>
          <w:szCs w:val="28"/>
          <w:lang w:val="uk-UA"/>
        </w:rPr>
        <w:t>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процентні доходи 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комісійні доходи 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прибутки (збитки) від торговельних операцій;</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дохід у вигляді дивідендів;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витрати на формування спеціальних резервів банку;</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доходи від повернення раніше списаних активів;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інші операційні доходи 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загальні адміністративні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податок на прибуток;</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непередбачені доходи 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За результатами інвестиційної діяльності банк визнає:</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доходи (витрати) за операціями із збільшення (зменшення);</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інвестицій в асоційовані компанії;</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доходи (витрати) за операціями із збільшення (зменшення);</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інвестицій у дочірні установи;</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sidRPr="00BB3CAD">
        <w:rPr>
          <w:rFonts w:ascii="Times New Roman" w:hAnsi="Times New Roman"/>
          <w:sz w:val="28"/>
          <w:szCs w:val="28"/>
          <w:lang w:val="uk-UA"/>
        </w:rPr>
        <w:t>• доходи (витрати) від реалізації (придбання) основних засобів та нематеріаль</w:t>
      </w:r>
      <w:r>
        <w:rPr>
          <w:rFonts w:ascii="Times New Roman" w:hAnsi="Times New Roman"/>
          <w:sz w:val="28"/>
          <w:szCs w:val="28"/>
          <w:lang w:val="uk-UA"/>
        </w:rPr>
        <w:t>-</w:t>
      </w:r>
      <w:r w:rsidRPr="00BB3CAD">
        <w:rPr>
          <w:rFonts w:ascii="Times New Roman" w:hAnsi="Times New Roman"/>
          <w:sz w:val="28"/>
          <w:szCs w:val="28"/>
          <w:lang w:val="uk-UA"/>
        </w:rPr>
        <w:t>них активів тощо.</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За результатами операцій, пов’язаних із фінансовою діяльністю, банк визнає:</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доходи (витрати) за операціями з цінними паперами власного боргу;</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доходи (витрати) за субординованим боргом;</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дивіденди, що сплачені протягом звітного періоду;</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sidRPr="00BB3CAD">
        <w:rPr>
          <w:rFonts w:ascii="Times New Roman" w:hAnsi="Times New Roman"/>
          <w:sz w:val="28"/>
          <w:szCs w:val="28"/>
          <w:lang w:val="uk-UA"/>
        </w:rPr>
        <w:t>• доходи, які виникають у результаті випуску інструментів</w:t>
      </w:r>
      <w:r>
        <w:rPr>
          <w:rFonts w:ascii="Times New Roman" w:hAnsi="Times New Roman"/>
          <w:sz w:val="28"/>
          <w:szCs w:val="28"/>
          <w:lang w:val="uk-UA"/>
        </w:rPr>
        <w:t xml:space="preserve"> </w:t>
      </w:r>
      <w:r w:rsidRPr="00BB3CAD">
        <w:rPr>
          <w:rFonts w:ascii="Times New Roman" w:hAnsi="Times New Roman"/>
          <w:sz w:val="28"/>
          <w:szCs w:val="28"/>
          <w:lang w:val="uk-UA"/>
        </w:rPr>
        <w:t>власного капіталу тощо.</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Завдання аналізу доходів і витрат банківського сектору полягають у</w:t>
      </w:r>
      <w:r>
        <w:rPr>
          <w:rFonts w:ascii="Times New Roman" w:hAnsi="Times New Roman"/>
          <w:sz w:val="28"/>
          <w:szCs w:val="28"/>
          <w:lang w:val="uk-UA"/>
        </w:rPr>
        <w:t xml:space="preserve"> </w:t>
      </w:r>
      <w:r w:rsidRPr="00BB3CAD">
        <w:rPr>
          <w:rFonts w:ascii="Times New Roman" w:hAnsi="Times New Roman"/>
          <w:sz w:val="28"/>
          <w:szCs w:val="28"/>
          <w:lang w:val="uk-UA"/>
        </w:rPr>
        <w:t>зіставленні доходів, витрат і фінансового результату діяльності; у з’ясуванні факторів, які сприяють зростанню чи скороченню доходів і витрат; виявленні резервів.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Аналіз доходів — це:</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загальна їх оцінка;</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оцінка структури доходів;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оцінка впливу на доходи різних факторів.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Аналіз витрат банківського сектору полягає у:</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загальній оцінці їх рівня;</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порівняльному аналізі структури витрат;</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загальній оцінці запланованих і фактичних витрат;</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аналізі тенденцій, які склалися стосовно їх скорочення чи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зростання;</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проведенні розрахунків, що дають змогу визначати вплив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окремих факторів на рівень витрат.</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Джерелом нормативно-правової інформації аналізу доходів і</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витрат банку є:</w:t>
      </w:r>
    </w:p>
    <w:p w:rsidR="00DA3068" w:rsidRPr="00BB3CAD" w:rsidRDefault="00DA3068" w:rsidP="00BB3CAD">
      <w:pPr>
        <w:autoSpaceDE w:val="0"/>
        <w:autoSpaceDN w:val="0"/>
        <w:adjustRightInd w:val="0"/>
        <w:spacing w:after="0" w:line="240" w:lineRule="auto"/>
        <w:jc w:val="both"/>
        <w:rPr>
          <w:rFonts w:ascii="Times New Roman" w:hAnsi="Times New Roman"/>
          <w:sz w:val="28"/>
          <w:szCs w:val="28"/>
          <w:lang w:val="uk-UA"/>
        </w:rPr>
      </w:pPr>
      <w:r w:rsidRPr="00BB3CAD">
        <w:rPr>
          <w:rFonts w:ascii="Times New Roman" w:hAnsi="Times New Roman"/>
          <w:sz w:val="28"/>
          <w:szCs w:val="28"/>
          <w:lang w:val="uk-UA"/>
        </w:rPr>
        <w:t>• Правила організації статистичної звітності, що подається до</w:t>
      </w:r>
      <w:r>
        <w:rPr>
          <w:rFonts w:ascii="Times New Roman" w:hAnsi="Times New Roman"/>
          <w:sz w:val="28"/>
          <w:szCs w:val="28"/>
          <w:lang w:val="uk-UA"/>
        </w:rPr>
        <w:t xml:space="preserve"> </w:t>
      </w:r>
      <w:r w:rsidRPr="00BB3CAD">
        <w:rPr>
          <w:rFonts w:ascii="Times New Roman" w:hAnsi="Times New Roman"/>
          <w:sz w:val="28"/>
          <w:szCs w:val="28"/>
          <w:lang w:val="uk-UA"/>
        </w:rPr>
        <w:t>Національного банку України: затверджені Постановою Правління НБУ від 19.03.2003 № 124</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Правила бухгалтерського обліку доходів і витрат банків</w:t>
      </w:r>
      <w:r>
        <w:rPr>
          <w:rFonts w:ascii="Times New Roman" w:hAnsi="Times New Roman"/>
          <w:sz w:val="28"/>
          <w:szCs w:val="28"/>
          <w:lang w:val="uk-UA"/>
        </w:rPr>
        <w:t xml:space="preserve"> </w:t>
      </w:r>
      <w:r w:rsidRPr="00BB3CAD">
        <w:rPr>
          <w:rFonts w:ascii="Times New Roman" w:hAnsi="Times New Roman"/>
          <w:sz w:val="28"/>
          <w:szCs w:val="28"/>
          <w:lang w:val="uk-UA"/>
        </w:rPr>
        <w:t>України: Затведжено Постановою Правління Національного банку України від 18.06.2003 № 255</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Звітна фінансова інформація включає:</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баланс та звіт про фінансові результати;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примітки до фінансових звітів: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19. Процентний дохід;</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20. Процентні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21. Торговельний дохід;</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22. Дохід у вигляді дивідендів;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23. Загальні адміністративні витрати;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24. Витрати на персонал;</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25. Чисті витрати на формування резервів;</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Примітка 34. Процентний ризик.</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Звітна статистична інформація включає наступні форми:</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 1Д «Баланс» (щоденна);</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 10 (місячна) «Оборотно-сальдовий баланс»;</w:t>
      </w:r>
    </w:p>
    <w:p w:rsidR="00DA3068" w:rsidRPr="00BB3CAD" w:rsidRDefault="00DA3068" w:rsidP="00BB3CAD">
      <w:pPr>
        <w:autoSpaceDE w:val="0"/>
        <w:autoSpaceDN w:val="0"/>
        <w:adjustRightInd w:val="0"/>
        <w:spacing w:after="0" w:line="240" w:lineRule="auto"/>
        <w:rPr>
          <w:rFonts w:ascii="Times New Roman" w:hAnsi="Times New Roman"/>
          <w:sz w:val="28"/>
          <w:szCs w:val="28"/>
          <w:lang w:val="uk-UA"/>
        </w:rPr>
      </w:pPr>
      <w:r w:rsidRPr="00BB3CAD">
        <w:rPr>
          <w:rFonts w:ascii="Times New Roman" w:hAnsi="Times New Roman"/>
          <w:sz w:val="28"/>
          <w:szCs w:val="28"/>
          <w:lang w:val="uk-UA"/>
        </w:rPr>
        <w:t>• № 606 (місячна) «Звіт про формування банками резерву за простроченими та сумнівними до отримання нарахованими доходами.</w:t>
      </w:r>
    </w:p>
    <w:p w:rsidR="00DA3068" w:rsidRPr="00B1338F" w:rsidRDefault="00DA3068" w:rsidP="00BB3CAD">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BB3CAD">
        <w:rPr>
          <w:rFonts w:ascii="Times New Roman" w:hAnsi="Times New Roman"/>
          <w:sz w:val="28"/>
          <w:szCs w:val="28"/>
          <w:lang w:val="uk-UA"/>
        </w:rPr>
        <w:t>Для цілей управлінського обліку доходів і витрат банку необхідн</w:t>
      </w:r>
      <w:r w:rsidRPr="00B1338F">
        <w:rPr>
          <w:rFonts w:ascii="Times New Roman" w:hAnsi="Times New Roman"/>
          <w:sz w:val="28"/>
          <w:szCs w:val="28"/>
          <w:lang w:val="uk-UA"/>
        </w:rPr>
        <w:t>о:</w:t>
      </w:r>
    </w:p>
    <w:p w:rsidR="00DA3068" w:rsidRPr="00FD6830" w:rsidRDefault="00DA3068" w:rsidP="00BB3CAD">
      <w:pPr>
        <w:autoSpaceDE w:val="0"/>
        <w:autoSpaceDN w:val="0"/>
        <w:adjustRightInd w:val="0"/>
        <w:spacing w:after="0" w:line="240" w:lineRule="auto"/>
        <w:rPr>
          <w:rFonts w:ascii="Times New Roman" w:hAnsi="Times New Roman"/>
          <w:sz w:val="28"/>
          <w:szCs w:val="28"/>
          <w:lang w:val="uk-UA"/>
        </w:rPr>
      </w:pPr>
      <w:r w:rsidRPr="00FD6830">
        <w:rPr>
          <w:rFonts w:ascii="Times New Roman" w:hAnsi="Times New Roman"/>
          <w:sz w:val="28"/>
          <w:szCs w:val="28"/>
          <w:lang w:val="uk-UA"/>
        </w:rPr>
        <w:t>• скласти перелік усіх доходів і витрат за видами й місцем виникнення;</w:t>
      </w:r>
    </w:p>
    <w:p w:rsidR="00DA3068" w:rsidRPr="00FD6830" w:rsidRDefault="00DA3068" w:rsidP="00B1338F">
      <w:pPr>
        <w:autoSpaceDE w:val="0"/>
        <w:autoSpaceDN w:val="0"/>
        <w:adjustRightInd w:val="0"/>
        <w:spacing w:after="0" w:line="240" w:lineRule="auto"/>
        <w:jc w:val="both"/>
        <w:rPr>
          <w:rFonts w:ascii="Times New Roman" w:hAnsi="Times New Roman"/>
          <w:sz w:val="28"/>
          <w:szCs w:val="28"/>
          <w:lang w:val="uk-UA"/>
        </w:rPr>
      </w:pPr>
      <w:r w:rsidRPr="00FD6830">
        <w:rPr>
          <w:rFonts w:ascii="Times New Roman" w:hAnsi="Times New Roman"/>
          <w:sz w:val="28"/>
          <w:szCs w:val="28"/>
          <w:lang w:val="uk-UA"/>
        </w:rPr>
        <w:t>• класифікувати витрати за місцем виникнення і характером</w:t>
      </w:r>
      <w:r>
        <w:rPr>
          <w:rFonts w:ascii="Times New Roman" w:hAnsi="Times New Roman"/>
          <w:sz w:val="28"/>
          <w:szCs w:val="28"/>
          <w:lang w:val="uk-UA"/>
        </w:rPr>
        <w:t xml:space="preserve"> </w:t>
      </w:r>
      <w:r w:rsidRPr="00FD6830">
        <w:rPr>
          <w:rFonts w:ascii="Times New Roman" w:hAnsi="Times New Roman"/>
          <w:sz w:val="28"/>
          <w:szCs w:val="28"/>
          <w:lang w:val="uk-UA"/>
        </w:rPr>
        <w:t>віднесення на витрати;</w:t>
      </w:r>
    </w:p>
    <w:p w:rsidR="00DA3068" w:rsidRPr="00FD6830" w:rsidRDefault="00DA3068" w:rsidP="00B1338F">
      <w:pPr>
        <w:autoSpaceDE w:val="0"/>
        <w:autoSpaceDN w:val="0"/>
        <w:adjustRightInd w:val="0"/>
        <w:spacing w:after="0" w:line="240" w:lineRule="auto"/>
        <w:jc w:val="both"/>
        <w:rPr>
          <w:rFonts w:ascii="Times New Roman" w:hAnsi="Times New Roman"/>
          <w:sz w:val="28"/>
          <w:szCs w:val="28"/>
          <w:lang w:val="uk-UA"/>
        </w:rPr>
      </w:pPr>
      <w:r w:rsidRPr="00FD6830">
        <w:rPr>
          <w:rFonts w:ascii="Times New Roman" w:hAnsi="Times New Roman"/>
          <w:sz w:val="28"/>
          <w:szCs w:val="28"/>
          <w:lang w:val="uk-UA"/>
        </w:rPr>
        <w:t>• визначити джерела первинної інформації, порядок її упорядкування та опрацювання;</w:t>
      </w:r>
    </w:p>
    <w:p w:rsidR="00DA3068" w:rsidRPr="00FD6830" w:rsidRDefault="00DA3068" w:rsidP="00B1338F">
      <w:pPr>
        <w:autoSpaceDE w:val="0"/>
        <w:autoSpaceDN w:val="0"/>
        <w:adjustRightInd w:val="0"/>
        <w:spacing w:after="0" w:line="240" w:lineRule="auto"/>
        <w:jc w:val="both"/>
        <w:rPr>
          <w:rFonts w:ascii="Times New Roman" w:hAnsi="Times New Roman"/>
          <w:sz w:val="28"/>
          <w:szCs w:val="28"/>
          <w:lang w:val="uk-UA"/>
        </w:rPr>
      </w:pPr>
      <w:r w:rsidRPr="00FD6830">
        <w:rPr>
          <w:rFonts w:ascii="Times New Roman" w:hAnsi="Times New Roman"/>
          <w:sz w:val="28"/>
          <w:szCs w:val="28"/>
          <w:lang w:val="uk-UA"/>
        </w:rPr>
        <w:t>• деталізувати план рахунків з обліку доходів і витрат відповідно до об’єкта обліку;</w:t>
      </w:r>
    </w:p>
    <w:p w:rsidR="00DA3068" w:rsidRPr="00FD6830" w:rsidRDefault="00DA3068" w:rsidP="00B1338F">
      <w:pPr>
        <w:autoSpaceDE w:val="0"/>
        <w:autoSpaceDN w:val="0"/>
        <w:adjustRightInd w:val="0"/>
        <w:spacing w:after="0" w:line="240" w:lineRule="auto"/>
        <w:jc w:val="both"/>
        <w:rPr>
          <w:rFonts w:ascii="Times New Roman" w:hAnsi="Times New Roman"/>
          <w:sz w:val="28"/>
          <w:szCs w:val="28"/>
          <w:lang w:val="uk-UA"/>
        </w:rPr>
      </w:pPr>
      <w:r w:rsidRPr="00FD6830">
        <w:rPr>
          <w:rFonts w:ascii="Times New Roman" w:hAnsi="Times New Roman"/>
          <w:sz w:val="28"/>
          <w:szCs w:val="28"/>
          <w:lang w:val="uk-UA"/>
        </w:rPr>
        <w:t>• визначити ступінь припустимої точності розподілу прибут</w:t>
      </w:r>
      <w:r>
        <w:rPr>
          <w:rFonts w:ascii="Times New Roman" w:hAnsi="Times New Roman"/>
          <w:sz w:val="28"/>
          <w:szCs w:val="28"/>
          <w:lang w:val="uk-UA"/>
        </w:rPr>
        <w:t xml:space="preserve">ків і витрат, </w:t>
      </w:r>
      <w:r w:rsidRPr="00FD6830">
        <w:rPr>
          <w:rFonts w:ascii="Times New Roman" w:hAnsi="Times New Roman"/>
          <w:sz w:val="28"/>
          <w:szCs w:val="28"/>
          <w:lang w:val="uk-UA"/>
        </w:rPr>
        <w:t>виділити витрати, як</w:t>
      </w:r>
      <w:r>
        <w:rPr>
          <w:rFonts w:ascii="Times New Roman" w:hAnsi="Times New Roman"/>
          <w:sz w:val="28"/>
          <w:szCs w:val="28"/>
          <w:lang w:val="uk-UA"/>
        </w:rPr>
        <w:t>і не підлягають розподілу, вста</w:t>
      </w:r>
      <w:r w:rsidRPr="00FD6830">
        <w:rPr>
          <w:rFonts w:ascii="Times New Roman" w:hAnsi="Times New Roman"/>
          <w:sz w:val="28"/>
          <w:szCs w:val="28"/>
          <w:lang w:val="uk-UA"/>
        </w:rPr>
        <w:t>новити бази та критерії розподілу окремих видів доходів і витрат.</w:t>
      </w:r>
    </w:p>
    <w:p w:rsidR="00DA3068" w:rsidRPr="00B1338F" w:rsidRDefault="00DA3068" w:rsidP="00B1338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D6830">
        <w:rPr>
          <w:rFonts w:ascii="Times New Roman" w:hAnsi="Times New Roman"/>
          <w:sz w:val="28"/>
          <w:szCs w:val="28"/>
          <w:lang w:val="uk-UA"/>
        </w:rPr>
        <w:t>Необхідні для управлінського обліку дані збираються в модулях, які накопичують інформацію стосовно доходів і витрат</w:t>
      </w:r>
      <w:r>
        <w:rPr>
          <w:rFonts w:ascii="Times New Roman" w:hAnsi="Times New Roman"/>
          <w:sz w:val="28"/>
          <w:szCs w:val="28"/>
          <w:lang w:val="uk-UA"/>
        </w:rPr>
        <w:t xml:space="preserve"> </w:t>
      </w:r>
      <w:r w:rsidRPr="00B1338F">
        <w:rPr>
          <w:rFonts w:ascii="Times New Roman" w:hAnsi="Times New Roman"/>
          <w:sz w:val="28"/>
          <w:szCs w:val="28"/>
          <w:lang w:val="uk-UA"/>
        </w:rPr>
        <w:t>банку.</w:t>
      </w:r>
    </w:p>
    <w:p w:rsidR="00DA3068" w:rsidRPr="00876420" w:rsidRDefault="00DA3068" w:rsidP="00BB3CAD">
      <w:pPr>
        <w:autoSpaceDE w:val="0"/>
        <w:autoSpaceDN w:val="0"/>
        <w:adjustRightInd w:val="0"/>
        <w:spacing w:after="0" w:line="240" w:lineRule="auto"/>
        <w:rPr>
          <w:rFonts w:ascii="Arial,Bold" w:hAnsi="Arial,Bold" w:cs="Arial,Bold"/>
          <w:b/>
          <w:bCs/>
          <w:sz w:val="18"/>
          <w:szCs w:val="18"/>
          <w:lang w:val="uk-UA"/>
        </w:rPr>
      </w:pPr>
      <w:r>
        <w:rPr>
          <w:rFonts w:ascii="Arial,Bold" w:hAnsi="Arial,Bold" w:cs="Arial,Bold"/>
          <w:b/>
          <w:bCs/>
          <w:sz w:val="23"/>
          <w:szCs w:val="23"/>
          <w:lang w:val="uk-UA"/>
        </w:rPr>
        <w:t xml:space="preserve"> </w:t>
      </w:r>
    </w:p>
    <w:p w:rsidR="00DA3068" w:rsidRPr="00876420" w:rsidRDefault="00DA3068" w:rsidP="0087642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Доходи — це збільшення економічних виго</w:t>
      </w:r>
      <w:r>
        <w:rPr>
          <w:rFonts w:ascii="Times New Roman" w:hAnsi="Times New Roman"/>
          <w:sz w:val="28"/>
          <w:szCs w:val="28"/>
          <w:lang w:val="uk-UA"/>
        </w:rPr>
        <w:t>д протягом зві</w:t>
      </w:r>
      <w:r w:rsidRPr="00876420">
        <w:rPr>
          <w:rFonts w:ascii="Times New Roman" w:hAnsi="Times New Roman"/>
          <w:sz w:val="28"/>
          <w:szCs w:val="28"/>
          <w:lang w:val="uk-UA"/>
        </w:rPr>
        <w:t>тного періоду завдяки припливу ч</w:t>
      </w:r>
      <w:r>
        <w:rPr>
          <w:rFonts w:ascii="Times New Roman" w:hAnsi="Times New Roman"/>
          <w:sz w:val="28"/>
          <w:szCs w:val="28"/>
          <w:lang w:val="uk-UA"/>
        </w:rPr>
        <w:t>и зростанню активів або зменшен</w:t>
      </w:r>
      <w:r w:rsidRPr="00876420">
        <w:rPr>
          <w:rFonts w:ascii="Times New Roman" w:hAnsi="Times New Roman"/>
          <w:sz w:val="28"/>
          <w:szCs w:val="28"/>
          <w:lang w:val="uk-UA"/>
        </w:rPr>
        <w:t>ню зобов’язань, які примножують капітал і не є внесками акціонерів.</w:t>
      </w:r>
      <w:r>
        <w:rPr>
          <w:rFonts w:ascii="Times New Roman" w:hAnsi="Times New Roman"/>
          <w:sz w:val="28"/>
          <w:szCs w:val="28"/>
          <w:lang w:val="uk-UA"/>
        </w:rPr>
        <w:t xml:space="preserve"> </w:t>
      </w:r>
      <w:r w:rsidRPr="00876420">
        <w:rPr>
          <w:rFonts w:ascii="Times New Roman" w:hAnsi="Times New Roman"/>
          <w:sz w:val="28"/>
          <w:szCs w:val="28"/>
          <w:lang w:val="uk-UA"/>
        </w:rPr>
        <w:t>Доходи поділяються на банківські та небанківські.</w:t>
      </w:r>
    </w:p>
    <w:p w:rsidR="00DA3068" w:rsidRPr="00876420" w:rsidRDefault="00DA3068" w:rsidP="0087642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До банківських належать доходи, безпосередньо пов’язані з</w:t>
      </w:r>
      <w:r>
        <w:rPr>
          <w:rFonts w:ascii="Times New Roman" w:hAnsi="Times New Roman"/>
          <w:sz w:val="28"/>
          <w:szCs w:val="28"/>
          <w:lang w:val="uk-UA"/>
        </w:rPr>
        <w:t xml:space="preserve"> </w:t>
      </w:r>
      <w:r w:rsidRPr="00876420">
        <w:rPr>
          <w:rFonts w:ascii="Times New Roman" w:hAnsi="Times New Roman"/>
          <w:sz w:val="28"/>
          <w:szCs w:val="28"/>
          <w:lang w:val="uk-UA"/>
        </w:rPr>
        <w:t>діяльністю банку, а саме:</w:t>
      </w:r>
    </w:p>
    <w:p w:rsidR="00DA3068" w:rsidRDefault="00DA3068" w:rsidP="00BB3CAD">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876420">
        <w:rPr>
          <w:rFonts w:ascii="Times New Roman" w:hAnsi="Times New Roman"/>
          <w:sz w:val="28"/>
          <w:szCs w:val="28"/>
          <w:lang w:val="uk-UA"/>
        </w:rPr>
        <w:t>процентні;</w:t>
      </w:r>
    </w:p>
    <w:p w:rsidR="00DA3068" w:rsidRPr="00876420" w:rsidRDefault="00DA3068" w:rsidP="00BB3CAD">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комісійні — за всіма послугами, наданими контрагентам;</w:t>
      </w:r>
    </w:p>
    <w:p w:rsidR="00DA3068" w:rsidRPr="00876420" w:rsidRDefault="00DA3068" w:rsidP="00876420">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876420">
        <w:rPr>
          <w:rFonts w:ascii="Times New Roman" w:hAnsi="Times New Roman"/>
          <w:sz w:val="28"/>
          <w:szCs w:val="28"/>
          <w:lang w:val="uk-UA"/>
        </w:rPr>
        <w:t>торговельні прибутки (збитки);</w:t>
      </w:r>
    </w:p>
    <w:p w:rsidR="00DA3068" w:rsidRPr="00876420" w:rsidRDefault="00DA3068" w:rsidP="00876420">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876420">
        <w:rPr>
          <w:rFonts w:ascii="Times New Roman" w:hAnsi="Times New Roman"/>
          <w:sz w:val="28"/>
          <w:szCs w:val="28"/>
          <w:lang w:val="uk-UA"/>
        </w:rPr>
        <w:t>інші банківські операційні доходи.</w:t>
      </w:r>
    </w:p>
    <w:p w:rsidR="00DA3068" w:rsidRDefault="00DA3068" w:rsidP="0087642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Процентні доходи і витрати — операційні доходи і витрати,</w:t>
      </w:r>
      <w:r>
        <w:rPr>
          <w:rFonts w:ascii="Times New Roman" w:hAnsi="Times New Roman"/>
          <w:sz w:val="28"/>
          <w:szCs w:val="28"/>
          <w:lang w:val="uk-UA"/>
        </w:rPr>
        <w:t xml:space="preserve"> </w:t>
      </w:r>
      <w:r w:rsidRPr="00876420">
        <w:rPr>
          <w:rFonts w:ascii="Times New Roman" w:hAnsi="Times New Roman"/>
          <w:sz w:val="28"/>
          <w:szCs w:val="28"/>
          <w:lang w:val="uk-UA"/>
        </w:rPr>
        <w:t>отримані (сплачені) банком за використання грошових коштів, їх</w:t>
      </w:r>
      <w:r>
        <w:rPr>
          <w:rFonts w:ascii="Times New Roman" w:hAnsi="Times New Roman"/>
          <w:sz w:val="28"/>
          <w:szCs w:val="28"/>
          <w:lang w:val="uk-UA"/>
        </w:rPr>
        <w:t xml:space="preserve"> </w:t>
      </w:r>
      <w:r w:rsidRPr="00876420">
        <w:rPr>
          <w:rFonts w:ascii="Times New Roman" w:hAnsi="Times New Roman"/>
          <w:sz w:val="28"/>
          <w:szCs w:val="28"/>
          <w:lang w:val="uk-UA"/>
        </w:rPr>
        <w:t>еквівалентів або сум, що заборговані банку (залучені банком),</w:t>
      </w:r>
      <w:r>
        <w:rPr>
          <w:rFonts w:ascii="Times New Roman" w:hAnsi="Times New Roman"/>
          <w:sz w:val="28"/>
          <w:szCs w:val="28"/>
          <w:lang w:val="uk-UA"/>
        </w:rPr>
        <w:t xml:space="preserve"> </w:t>
      </w:r>
      <w:r w:rsidRPr="00876420">
        <w:rPr>
          <w:rFonts w:ascii="Times New Roman" w:hAnsi="Times New Roman"/>
          <w:sz w:val="28"/>
          <w:szCs w:val="28"/>
          <w:lang w:val="uk-UA"/>
        </w:rPr>
        <w:t>суми яких обчислюються пропорційно часу із застосуванням</w:t>
      </w:r>
      <w:r>
        <w:rPr>
          <w:rFonts w:ascii="Times New Roman" w:hAnsi="Times New Roman"/>
          <w:sz w:val="28"/>
          <w:szCs w:val="28"/>
          <w:lang w:val="uk-UA"/>
        </w:rPr>
        <w:t xml:space="preserve"> </w:t>
      </w:r>
      <w:r w:rsidRPr="00876420">
        <w:rPr>
          <w:rFonts w:ascii="Times New Roman" w:hAnsi="Times New Roman"/>
          <w:sz w:val="28"/>
          <w:szCs w:val="28"/>
          <w:lang w:val="uk-UA"/>
        </w:rPr>
        <w:t xml:space="preserve">ефективної ставки відсотка. </w:t>
      </w:r>
    </w:p>
    <w:p w:rsidR="00DA3068" w:rsidRPr="00876420" w:rsidRDefault="00DA3068" w:rsidP="0087642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 xml:space="preserve">До них належать </w:t>
      </w:r>
      <w:r>
        <w:rPr>
          <w:rFonts w:ascii="Times New Roman" w:hAnsi="Times New Roman"/>
          <w:sz w:val="28"/>
          <w:szCs w:val="28"/>
          <w:lang w:val="uk-UA"/>
        </w:rPr>
        <w:t xml:space="preserve"> </w:t>
      </w:r>
    </w:p>
    <w:p w:rsidR="00DA3068" w:rsidRPr="00876420" w:rsidRDefault="00DA3068" w:rsidP="00876420">
      <w:pPr>
        <w:pStyle w:val="ListParagraph"/>
        <w:numPr>
          <w:ilvl w:val="0"/>
          <w:numId w:val="2"/>
        </w:numPr>
        <w:autoSpaceDE w:val="0"/>
        <w:autoSpaceDN w:val="0"/>
        <w:adjustRightInd w:val="0"/>
        <w:spacing w:after="0" w:line="240" w:lineRule="auto"/>
        <w:jc w:val="both"/>
        <w:rPr>
          <w:rFonts w:ascii="Times New Roman" w:hAnsi="Times New Roman"/>
          <w:sz w:val="28"/>
          <w:szCs w:val="28"/>
          <w:lang w:val="uk-UA"/>
        </w:rPr>
      </w:pPr>
      <w:r w:rsidRPr="00876420">
        <w:rPr>
          <w:rFonts w:ascii="Times New Roman" w:hAnsi="Times New Roman"/>
          <w:sz w:val="28"/>
          <w:szCs w:val="28"/>
          <w:lang w:val="uk-UA"/>
        </w:rPr>
        <w:t>доходи (витрати) за операціями з коштами, розміщеними в</w:t>
      </w:r>
      <w:r>
        <w:rPr>
          <w:rFonts w:ascii="Times New Roman" w:hAnsi="Times New Roman"/>
          <w:sz w:val="28"/>
          <w:szCs w:val="28"/>
          <w:lang w:val="uk-UA"/>
        </w:rPr>
        <w:t xml:space="preserve"> </w:t>
      </w:r>
      <w:r w:rsidRPr="00876420">
        <w:rPr>
          <w:rFonts w:ascii="Times New Roman" w:hAnsi="Times New Roman"/>
          <w:sz w:val="28"/>
          <w:szCs w:val="28"/>
          <w:lang w:val="uk-UA"/>
        </w:rPr>
        <w:t>інших банках (залученими від інших банків);</w:t>
      </w:r>
    </w:p>
    <w:p w:rsidR="00DA3068" w:rsidRPr="00876420" w:rsidRDefault="00DA3068" w:rsidP="00BB3CAD">
      <w:pPr>
        <w:pStyle w:val="ListParagraph"/>
        <w:numPr>
          <w:ilvl w:val="0"/>
          <w:numId w:val="2"/>
        </w:numPr>
        <w:autoSpaceDE w:val="0"/>
        <w:autoSpaceDN w:val="0"/>
        <w:adjustRightInd w:val="0"/>
        <w:spacing w:after="0" w:line="240" w:lineRule="auto"/>
        <w:jc w:val="both"/>
        <w:rPr>
          <w:rFonts w:ascii="Times New Roman" w:hAnsi="Times New Roman"/>
          <w:sz w:val="28"/>
          <w:szCs w:val="28"/>
          <w:lang w:val="uk-UA"/>
        </w:rPr>
      </w:pPr>
      <w:r w:rsidRPr="00876420">
        <w:rPr>
          <w:rFonts w:ascii="Times New Roman" w:hAnsi="Times New Roman"/>
          <w:sz w:val="28"/>
          <w:szCs w:val="28"/>
          <w:lang w:val="uk-UA"/>
        </w:rPr>
        <w:t>доходи (витрати) за кредитами та депозитами, наданими</w:t>
      </w:r>
      <w:r>
        <w:rPr>
          <w:rFonts w:ascii="Times New Roman" w:hAnsi="Times New Roman"/>
          <w:sz w:val="28"/>
          <w:szCs w:val="28"/>
          <w:lang w:val="uk-UA"/>
        </w:rPr>
        <w:t xml:space="preserve"> </w:t>
      </w:r>
      <w:r w:rsidRPr="00876420">
        <w:rPr>
          <w:rFonts w:ascii="Times New Roman" w:hAnsi="Times New Roman"/>
          <w:sz w:val="28"/>
          <w:szCs w:val="28"/>
          <w:lang w:val="uk-UA"/>
        </w:rPr>
        <w:t>(отриманими) юридичним та фізичним особам, та за іншими фінансовими інструментами, у тому числі за цінними паперами;</w:t>
      </w:r>
    </w:p>
    <w:p w:rsidR="00DA3068" w:rsidRPr="00876420" w:rsidRDefault="00DA3068" w:rsidP="00876420">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876420">
        <w:rPr>
          <w:rFonts w:ascii="Times New Roman" w:hAnsi="Times New Roman"/>
          <w:sz w:val="28"/>
          <w:szCs w:val="28"/>
          <w:lang w:val="uk-UA"/>
        </w:rPr>
        <w:t>доходи у вигляді амортизації дисконту (премії).</w:t>
      </w:r>
    </w:p>
    <w:p w:rsidR="00DA3068" w:rsidRPr="00876420" w:rsidRDefault="00DA3068" w:rsidP="0087642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6420">
        <w:rPr>
          <w:rFonts w:ascii="Times New Roman" w:hAnsi="Times New Roman"/>
          <w:sz w:val="28"/>
          <w:szCs w:val="28"/>
          <w:lang w:val="uk-UA"/>
        </w:rPr>
        <w:t>Комісійні доходи і витрати — операційні доходи і витрати за</w:t>
      </w:r>
      <w:r>
        <w:rPr>
          <w:rFonts w:ascii="Times New Roman" w:hAnsi="Times New Roman"/>
          <w:sz w:val="28"/>
          <w:szCs w:val="28"/>
          <w:lang w:val="uk-UA"/>
        </w:rPr>
        <w:t xml:space="preserve"> </w:t>
      </w:r>
      <w:r w:rsidRPr="00876420">
        <w:rPr>
          <w:rFonts w:ascii="Times New Roman" w:hAnsi="Times New Roman"/>
          <w:sz w:val="28"/>
          <w:szCs w:val="28"/>
          <w:lang w:val="uk-UA"/>
        </w:rPr>
        <w:t>наданими (отриманими) послугами, сума яких обчислюється</w:t>
      </w:r>
      <w:r>
        <w:rPr>
          <w:rFonts w:ascii="Times New Roman" w:hAnsi="Times New Roman"/>
          <w:sz w:val="28"/>
          <w:szCs w:val="28"/>
          <w:lang w:val="uk-UA"/>
        </w:rPr>
        <w:t xml:space="preserve"> </w:t>
      </w:r>
      <w:r w:rsidRPr="00876420">
        <w:rPr>
          <w:rFonts w:ascii="Times New Roman" w:hAnsi="Times New Roman"/>
          <w:sz w:val="28"/>
          <w:szCs w:val="28"/>
          <w:lang w:val="uk-UA"/>
        </w:rPr>
        <w:t>пропорційно сумі активу або зобов’язання чи є фіксованою.</w:t>
      </w:r>
      <w:r>
        <w:rPr>
          <w:rFonts w:ascii="Times New Roman" w:hAnsi="Times New Roman"/>
          <w:sz w:val="28"/>
          <w:szCs w:val="28"/>
          <w:lang w:val="uk-UA"/>
        </w:rPr>
        <w:t xml:space="preserve"> </w:t>
      </w:r>
      <w:r w:rsidRPr="00876420">
        <w:rPr>
          <w:rFonts w:ascii="Times New Roman" w:hAnsi="Times New Roman"/>
          <w:sz w:val="28"/>
          <w:szCs w:val="28"/>
          <w:lang w:val="uk-UA"/>
        </w:rPr>
        <w:t>Прибутки (збитки) від торговельних операцій — результат</w:t>
      </w:r>
      <w:r>
        <w:rPr>
          <w:rFonts w:ascii="Times New Roman" w:hAnsi="Times New Roman"/>
          <w:sz w:val="28"/>
          <w:szCs w:val="28"/>
          <w:lang w:val="uk-UA"/>
        </w:rPr>
        <w:t xml:space="preserve"> </w:t>
      </w:r>
      <w:r w:rsidRPr="00876420">
        <w:rPr>
          <w:rFonts w:ascii="Times New Roman" w:hAnsi="Times New Roman"/>
          <w:sz w:val="28"/>
          <w:szCs w:val="28"/>
          <w:lang w:val="uk-UA"/>
        </w:rPr>
        <w:t>(прибуток чи збиток) від опера</w:t>
      </w:r>
      <w:r>
        <w:rPr>
          <w:rFonts w:ascii="Times New Roman" w:hAnsi="Times New Roman"/>
          <w:sz w:val="28"/>
          <w:szCs w:val="28"/>
          <w:lang w:val="uk-UA"/>
        </w:rPr>
        <w:t>цій з купівлі-продажу різних фі</w:t>
      </w:r>
      <w:r w:rsidRPr="00876420">
        <w:rPr>
          <w:rFonts w:ascii="Times New Roman" w:hAnsi="Times New Roman"/>
          <w:sz w:val="28"/>
          <w:szCs w:val="28"/>
          <w:lang w:val="uk-UA"/>
        </w:rPr>
        <w:t>нансових інструментів. У тому числі за операціями з цінними па-перами, за операціями з інозе</w:t>
      </w:r>
      <w:r>
        <w:rPr>
          <w:rFonts w:ascii="Times New Roman" w:hAnsi="Times New Roman"/>
          <w:sz w:val="28"/>
          <w:szCs w:val="28"/>
          <w:lang w:val="uk-UA"/>
        </w:rPr>
        <w:t>мною валютою та банківськими ме</w:t>
      </w:r>
      <w:r w:rsidRPr="00876420">
        <w:rPr>
          <w:rFonts w:ascii="Times New Roman" w:hAnsi="Times New Roman"/>
          <w:sz w:val="28"/>
          <w:szCs w:val="28"/>
          <w:lang w:val="uk-UA"/>
        </w:rPr>
        <w:t>талами</w:t>
      </w:r>
      <w:r>
        <w:rPr>
          <w:rFonts w:ascii="Times New Roman" w:hAnsi="Times New Roman"/>
          <w:sz w:val="28"/>
          <w:szCs w:val="28"/>
          <w:lang w:val="uk-UA"/>
        </w:rPr>
        <w:t xml:space="preserve"> банк визнає прибутки та збитки:</w:t>
      </w:r>
    </w:p>
    <w:p w:rsidR="00DA3068" w:rsidRPr="001C75F3" w:rsidRDefault="00DA3068" w:rsidP="001C75F3">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1C75F3">
        <w:rPr>
          <w:rFonts w:ascii="Times New Roman" w:hAnsi="Times New Roman"/>
          <w:sz w:val="28"/>
          <w:szCs w:val="28"/>
          <w:lang w:val="uk-UA"/>
        </w:rPr>
        <w:t>від реалізації фінансових інвестицій;</w:t>
      </w:r>
    </w:p>
    <w:p w:rsidR="00DA3068" w:rsidRPr="001C75F3" w:rsidRDefault="00DA3068" w:rsidP="00BB3CAD">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1C75F3">
        <w:rPr>
          <w:rFonts w:ascii="Times New Roman" w:hAnsi="Times New Roman"/>
          <w:sz w:val="28"/>
          <w:szCs w:val="28"/>
          <w:lang w:val="uk-UA"/>
        </w:rPr>
        <w:t>від змін в оцінці (переоцінці) інвестицій до справедливої вартості;</w:t>
      </w:r>
    </w:p>
    <w:p w:rsidR="00DA3068" w:rsidRDefault="00DA3068" w:rsidP="00BB3CAD">
      <w:pPr>
        <w:pStyle w:val="ListParagraph"/>
        <w:numPr>
          <w:ilvl w:val="0"/>
          <w:numId w:val="2"/>
        </w:numPr>
        <w:autoSpaceDE w:val="0"/>
        <w:autoSpaceDN w:val="0"/>
        <w:adjustRightInd w:val="0"/>
        <w:spacing w:after="0" w:line="240" w:lineRule="auto"/>
        <w:jc w:val="both"/>
        <w:rPr>
          <w:rFonts w:ascii="Times New Roman" w:hAnsi="Times New Roman"/>
          <w:sz w:val="28"/>
          <w:szCs w:val="28"/>
          <w:lang w:val="uk-UA"/>
        </w:rPr>
      </w:pPr>
      <w:r w:rsidRPr="001C75F3">
        <w:rPr>
          <w:rFonts w:ascii="Times New Roman" w:hAnsi="Times New Roman"/>
          <w:sz w:val="28"/>
          <w:szCs w:val="28"/>
          <w:lang w:val="uk-UA"/>
        </w:rPr>
        <w:t>від результату переоцінки активів і зобов’язань в іноземній</w:t>
      </w:r>
      <w:r>
        <w:rPr>
          <w:rFonts w:ascii="Times New Roman" w:hAnsi="Times New Roman"/>
          <w:sz w:val="28"/>
          <w:szCs w:val="28"/>
          <w:lang w:val="uk-UA"/>
        </w:rPr>
        <w:t xml:space="preserve"> </w:t>
      </w:r>
      <w:r w:rsidRPr="001C75F3">
        <w:rPr>
          <w:rFonts w:ascii="Times New Roman" w:hAnsi="Times New Roman"/>
          <w:sz w:val="28"/>
          <w:szCs w:val="28"/>
          <w:lang w:val="uk-UA"/>
        </w:rPr>
        <w:t>валюті та банківських металах у разі зміни офіційного курсу гривні до іноземних валют (банківських металів).</w:t>
      </w:r>
    </w:p>
    <w:p w:rsidR="00DA3068" w:rsidRDefault="00DA3068" w:rsidP="0099346A">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9346A">
        <w:rPr>
          <w:rFonts w:ascii="Times New Roman" w:hAnsi="Times New Roman"/>
          <w:sz w:val="28"/>
          <w:szCs w:val="28"/>
          <w:lang w:val="uk-UA"/>
        </w:rPr>
        <w:t>Структурний аналіз доходів банку провадять задля визначення питомої ваги кожного виду до</w:t>
      </w:r>
      <w:r>
        <w:rPr>
          <w:rFonts w:ascii="Times New Roman" w:hAnsi="Times New Roman"/>
          <w:sz w:val="28"/>
          <w:szCs w:val="28"/>
          <w:lang w:val="uk-UA"/>
        </w:rPr>
        <w:t xml:space="preserve">ходу і тенденцій його зміни. </w:t>
      </w:r>
    </w:p>
    <w:p w:rsidR="00DA3068" w:rsidRPr="0099346A" w:rsidRDefault="00DA3068" w:rsidP="0099346A">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w:t>
      </w:r>
      <w:r w:rsidRPr="0099346A">
        <w:rPr>
          <w:rFonts w:ascii="Times New Roman" w:hAnsi="Times New Roman"/>
          <w:sz w:val="28"/>
          <w:szCs w:val="28"/>
          <w:lang w:val="uk-UA"/>
        </w:rPr>
        <w:t>вдання структурного аналізу:</w:t>
      </w:r>
    </w:p>
    <w:p w:rsidR="00DA3068" w:rsidRPr="0099346A" w:rsidRDefault="00DA3068" w:rsidP="00BE2C9B">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 виявлення основного фактора дохідності банку;</w:t>
      </w:r>
    </w:p>
    <w:p w:rsidR="00DA3068" w:rsidRPr="0099346A" w:rsidRDefault="00DA3068" w:rsidP="00BE2C9B">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 дослідження цільового ринку банківських послуг, які відпо-</w:t>
      </w:r>
    </w:p>
    <w:p w:rsidR="00DA3068" w:rsidRPr="0099346A" w:rsidRDefault="00DA3068" w:rsidP="00BE2C9B">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відають основному фактору дохідності, і вивчення можливостей</w:t>
      </w:r>
    </w:p>
    <w:p w:rsidR="00DA3068" w:rsidRPr="0099346A" w:rsidRDefault="00DA3068" w:rsidP="00BE2C9B">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збереження цього джерела доходу в майбутньому;</w:t>
      </w:r>
    </w:p>
    <w:p w:rsidR="00DA3068" w:rsidRPr="0099346A" w:rsidRDefault="00DA3068" w:rsidP="0099346A">
      <w:pPr>
        <w:pStyle w:val="ListParagraph"/>
        <w:numPr>
          <w:ilvl w:val="0"/>
          <w:numId w:val="2"/>
        </w:num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 визначення ступеня стабільності доходу</w:t>
      </w:r>
      <w:r>
        <w:rPr>
          <w:rFonts w:ascii="Times New Roman" w:hAnsi="Times New Roman"/>
          <w:sz w:val="28"/>
          <w:szCs w:val="28"/>
          <w:lang w:val="uk-UA"/>
        </w:rPr>
        <w:t>.</w:t>
      </w:r>
    </w:p>
    <w:p w:rsidR="00DA3068" w:rsidRPr="0099346A" w:rsidRDefault="00DA3068" w:rsidP="0099346A">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9346A">
        <w:rPr>
          <w:rFonts w:ascii="Times New Roman" w:hAnsi="Times New Roman"/>
          <w:sz w:val="28"/>
          <w:szCs w:val="28"/>
          <w:lang w:val="uk-UA"/>
        </w:rPr>
        <w:t xml:space="preserve">На основі аналізу структури доходів можна </w:t>
      </w:r>
      <w:r>
        <w:rPr>
          <w:rFonts w:ascii="Times New Roman" w:hAnsi="Times New Roman"/>
          <w:sz w:val="28"/>
          <w:szCs w:val="28"/>
          <w:lang w:val="uk-UA"/>
        </w:rPr>
        <w:t>зробити ряд ви</w:t>
      </w:r>
      <w:r w:rsidRPr="0099346A">
        <w:rPr>
          <w:rFonts w:ascii="Times New Roman" w:hAnsi="Times New Roman"/>
          <w:sz w:val="28"/>
          <w:szCs w:val="28"/>
          <w:lang w:val="uk-UA"/>
        </w:rPr>
        <w:t>сновків.</w:t>
      </w:r>
      <w:r>
        <w:rPr>
          <w:rFonts w:ascii="Times New Roman" w:hAnsi="Times New Roman"/>
          <w:sz w:val="28"/>
          <w:szCs w:val="28"/>
          <w:lang w:val="uk-UA"/>
        </w:rPr>
        <w:t xml:space="preserve"> Так, </w:t>
      </w:r>
      <w:r w:rsidRPr="0099346A">
        <w:rPr>
          <w:rFonts w:ascii="Times New Roman" w:hAnsi="Times New Roman"/>
          <w:sz w:val="28"/>
          <w:szCs w:val="28"/>
          <w:lang w:val="uk-UA"/>
        </w:rPr>
        <w:t>збільшення питомої ваги комісійних доходів свідчить, що</w:t>
      </w:r>
      <w:r>
        <w:rPr>
          <w:rFonts w:ascii="Times New Roman" w:hAnsi="Times New Roman"/>
          <w:sz w:val="28"/>
          <w:szCs w:val="28"/>
          <w:lang w:val="uk-UA"/>
        </w:rPr>
        <w:t xml:space="preserve"> </w:t>
      </w:r>
      <w:r w:rsidRPr="0099346A">
        <w:rPr>
          <w:rFonts w:ascii="Times New Roman" w:hAnsi="Times New Roman"/>
          <w:sz w:val="28"/>
          <w:szCs w:val="28"/>
          <w:lang w:val="uk-UA"/>
        </w:rPr>
        <w:t>банк має проблеми з отриманням основного процентного доходу</w:t>
      </w:r>
      <w:r>
        <w:rPr>
          <w:rFonts w:ascii="Times New Roman" w:hAnsi="Times New Roman"/>
          <w:sz w:val="28"/>
          <w:szCs w:val="28"/>
          <w:lang w:val="uk-UA"/>
        </w:rPr>
        <w:t xml:space="preserve"> </w:t>
      </w:r>
      <w:r w:rsidRPr="0099346A">
        <w:rPr>
          <w:rFonts w:ascii="Times New Roman" w:hAnsi="Times New Roman"/>
          <w:sz w:val="28"/>
          <w:szCs w:val="28"/>
          <w:lang w:val="uk-UA"/>
        </w:rPr>
        <w:t>і його керівництво, вірогідн</w:t>
      </w:r>
      <w:r>
        <w:rPr>
          <w:rFonts w:ascii="Times New Roman" w:hAnsi="Times New Roman"/>
          <w:sz w:val="28"/>
          <w:szCs w:val="28"/>
          <w:lang w:val="uk-UA"/>
        </w:rPr>
        <w:t>о, намагається примножити надхо</w:t>
      </w:r>
      <w:r w:rsidRPr="0099346A">
        <w:rPr>
          <w:rFonts w:ascii="Times New Roman" w:hAnsi="Times New Roman"/>
          <w:sz w:val="28"/>
          <w:szCs w:val="28"/>
          <w:lang w:val="uk-UA"/>
        </w:rPr>
        <w:t>дження від платних послуг і комісійних, надаючи</w:t>
      </w:r>
      <w:r>
        <w:rPr>
          <w:rFonts w:ascii="Times New Roman" w:hAnsi="Times New Roman"/>
          <w:sz w:val="28"/>
          <w:szCs w:val="28"/>
          <w:lang w:val="uk-UA"/>
        </w:rPr>
        <w:t xml:space="preserve"> клієнтам не</w:t>
      </w:r>
      <w:r w:rsidRPr="0099346A">
        <w:rPr>
          <w:rFonts w:ascii="Times New Roman" w:hAnsi="Times New Roman"/>
          <w:sz w:val="28"/>
          <w:szCs w:val="28"/>
          <w:lang w:val="uk-UA"/>
        </w:rPr>
        <w:t>традиційні послуги.</w:t>
      </w:r>
      <w:r>
        <w:rPr>
          <w:rFonts w:ascii="Times New Roman" w:hAnsi="Times New Roman"/>
          <w:sz w:val="28"/>
          <w:szCs w:val="28"/>
          <w:lang w:val="uk-UA"/>
        </w:rPr>
        <w:t xml:space="preserve"> </w:t>
      </w:r>
      <w:r w:rsidRPr="0099346A">
        <w:rPr>
          <w:rFonts w:ascii="Times New Roman" w:hAnsi="Times New Roman"/>
          <w:sz w:val="28"/>
          <w:szCs w:val="28"/>
          <w:lang w:val="uk-UA"/>
        </w:rPr>
        <w:t>Зростання непроцентних дох</w:t>
      </w:r>
      <w:r>
        <w:rPr>
          <w:rFonts w:ascii="Times New Roman" w:hAnsi="Times New Roman"/>
          <w:sz w:val="28"/>
          <w:szCs w:val="28"/>
          <w:lang w:val="uk-UA"/>
        </w:rPr>
        <w:t>одів сприяє приросту доходів ба</w:t>
      </w:r>
      <w:r w:rsidRPr="0099346A">
        <w:rPr>
          <w:rFonts w:ascii="Times New Roman" w:hAnsi="Times New Roman"/>
          <w:sz w:val="28"/>
          <w:szCs w:val="28"/>
          <w:lang w:val="uk-UA"/>
        </w:rPr>
        <w:t>нку без збільшення балансу. Проте, як правило, платні послуги</w:t>
      </w:r>
      <w:r>
        <w:rPr>
          <w:rFonts w:ascii="Times New Roman" w:hAnsi="Times New Roman"/>
          <w:sz w:val="28"/>
          <w:szCs w:val="28"/>
          <w:lang w:val="uk-UA"/>
        </w:rPr>
        <w:t xml:space="preserve"> </w:t>
      </w:r>
      <w:r w:rsidRPr="0099346A">
        <w:rPr>
          <w:rFonts w:ascii="Times New Roman" w:hAnsi="Times New Roman"/>
          <w:sz w:val="28"/>
          <w:szCs w:val="28"/>
          <w:lang w:val="uk-UA"/>
        </w:rPr>
        <w:t>трудомісткі і вимагають належної кваліфікації персоналу, тому</w:t>
      </w:r>
      <w:r>
        <w:rPr>
          <w:rFonts w:ascii="Times New Roman" w:hAnsi="Times New Roman"/>
          <w:sz w:val="28"/>
          <w:szCs w:val="28"/>
          <w:lang w:val="uk-UA"/>
        </w:rPr>
        <w:t xml:space="preserve"> </w:t>
      </w:r>
      <w:r w:rsidRPr="0099346A">
        <w:rPr>
          <w:rFonts w:ascii="Times New Roman" w:hAnsi="Times New Roman"/>
          <w:sz w:val="28"/>
          <w:szCs w:val="28"/>
          <w:lang w:val="uk-UA"/>
        </w:rPr>
        <w:t>зростатимуть операційні витрати. Відтак цілком можливо, що</w:t>
      </w:r>
      <w:r>
        <w:rPr>
          <w:rFonts w:ascii="Times New Roman" w:hAnsi="Times New Roman"/>
          <w:sz w:val="28"/>
          <w:szCs w:val="28"/>
          <w:lang w:val="uk-UA"/>
        </w:rPr>
        <w:t xml:space="preserve"> </w:t>
      </w:r>
      <w:r w:rsidRPr="0099346A">
        <w:rPr>
          <w:rFonts w:ascii="Times New Roman" w:hAnsi="Times New Roman"/>
          <w:sz w:val="28"/>
          <w:szCs w:val="28"/>
          <w:lang w:val="uk-UA"/>
        </w:rPr>
        <w:t>банк, рівень доходів якого від</w:t>
      </w:r>
      <w:r>
        <w:rPr>
          <w:rFonts w:ascii="Times New Roman" w:hAnsi="Times New Roman"/>
          <w:sz w:val="28"/>
          <w:szCs w:val="28"/>
          <w:lang w:val="uk-UA"/>
        </w:rPr>
        <w:t xml:space="preserve"> платних послуг вищий від серед</w:t>
      </w:r>
      <w:r w:rsidRPr="0099346A">
        <w:rPr>
          <w:rFonts w:ascii="Times New Roman" w:hAnsi="Times New Roman"/>
          <w:sz w:val="28"/>
          <w:szCs w:val="28"/>
          <w:lang w:val="uk-UA"/>
        </w:rPr>
        <w:t>нього, більше витрачатиме на заробітну плату. Швидке зростання</w:t>
      </w:r>
      <w:r>
        <w:rPr>
          <w:rFonts w:ascii="Times New Roman" w:hAnsi="Times New Roman"/>
          <w:sz w:val="28"/>
          <w:szCs w:val="28"/>
          <w:lang w:val="uk-UA"/>
        </w:rPr>
        <w:t xml:space="preserve"> </w:t>
      </w:r>
      <w:r w:rsidRPr="0099346A">
        <w:rPr>
          <w:rFonts w:ascii="Times New Roman" w:hAnsi="Times New Roman"/>
          <w:sz w:val="28"/>
          <w:szCs w:val="28"/>
          <w:lang w:val="uk-UA"/>
        </w:rPr>
        <w:t>доходів від платних послуг може свідчити про те, що банк веде</w:t>
      </w:r>
      <w:r>
        <w:rPr>
          <w:rFonts w:ascii="Times New Roman" w:hAnsi="Times New Roman"/>
          <w:sz w:val="28"/>
          <w:szCs w:val="28"/>
          <w:lang w:val="uk-UA"/>
        </w:rPr>
        <w:t xml:space="preserve"> </w:t>
      </w:r>
      <w:r w:rsidRPr="0099346A">
        <w:rPr>
          <w:rFonts w:ascii="Times New Roman" w:hAnsi="Times New Roman"/>
          <w:sz w:val="28"/>
          <w:szCs w:val="28"/>
          <w:lang w:val="uk-UA"/>
        </w:rPr>
        <w:t>ризикову діяльність, якої уникають інші банки (надання гарантій,</w:t>
      </w:r>
      <w:r>
        <w:rPr>
          <w:rFonts w:ascii="Times New Roman" w:hAnsi="Times New Roman"/>
          <w:sz w:val="28"/>
          <w:szCs w:val="28"/>
          <w:lang w:val="uk-UA"/>
        </w:rPr>
        <w:t xml:space="preserve"> </w:t>
      </w:r>
      <w:r w:rsidRPr="0099346A">
        <w:rPr>
          <w:rFonts w:ascii="Times New Roman" w:hAnsi="Times New Roman"/>
          <w:sz w:val="28"/>
          <w:szCs w:val="28"/>
          <w:lang w:val="uk-UA"/>
        </w:rPr>
        <w:t>валютний арбітраж тощо).</w:t>
      </w:r>
      <w:r>
        <w:rPr>
          <w:rFonts w:ascii="Times New Roman" w:hAnsi="Times New Roman"/>
          <w:sz w:val="28"/>
          <w:szCs w:val="28"/>
          <w:lang w:val="uk-UA"/>
        </w:rPr>
        <w:t xml:space="preserve"> </w:t>
      </w:r>
      <w:r w:rsidRPr="0099346A">
        <w:rPr>
          <w:rFonts w:ascii="Times New Roman" w:hAnsi="Times New Roman"/>
          <w:sz w:val="28"/>
          <w:szCs w:val="28"/>
          <w:lang w:val="uk-UA"/>
        </w:rPr>
        <w:t>Маючи баланс банку та звіт про прибутки і збитки, можемо</w:t>
      </w:r>
      <w:r>
        <w:rPr>
          <w:rFonts w:ascii="Times New Roman" w:hAnsi="Times New Roman"/>
          <w:sz w:val="28"/>
          <w:szCs w:val="28"/>
          <w:lang w:val="uk-UA"/>
        </w:rPr>
        <w:t xml:space="preserve"> </w:t>
      </w:r>
      <w:r w:rsidRPr="0099346A">
        <w:rPr>
          <w:rFonts w:ascii="Times New Roman" w:hAnsi="Times New Roman"/>
          <w:sz w:val="28"/>
          <w:szCs w:val="28"/>
          <w:lang w:val="uk-UA"/>
        </w:rPr>
        <w:t>розрахувати середню процентну ставку за виданими кредитами й</w:t>
      </w:r>
      <w:r>
        <w:rPr>
          <w:rFonts w:ascii="Times New Roman" w:hAnsi="Times New Roman"/>
          <w:sz w:val="28"/>
          <w:szCs w:val="28"/>
          <w:lang w:val="uk-UA"/>
        </w:rPr>
        <w:t xml:space="preserve"> </w:t>
      </w:r>
      <w:r w:rsidRPr="0099346A">
        <w:rPr>
          <w:rFonts w:ascii="Times New Roman" w:hAnsi="Times New Roman"/>
          <w:sz w:val="28"/>
          <w:szCs w:val="28"/>
          <w:lang w:val="uk-UA"/>
        </w:rPr>
        <w:t>цінними паперами ):</w:t>
      </w:r>
    </w:p>
    <w:p w:rsidR="00DA3068" w:rsidRPr="00CF2F29" w:rsidRDefault="00DA3068" w:rsidP="00CF2F29">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CF2F29">
        <w:rPr>
          <w:rFonts w:ascii="Times New Roman" w:hAnsi="Times New Roman"/>
          <w:sz w:val="28"/>
          <w:szCs w:val="28"/>
          <w:lang w:val="uk-UA"/>
        </w:rPr>
        <w:t>До витрат банку належать:</w:t>
      </w:r>
    </w:p>
    <w:p w:rsidR="00DA3068" w:rsidRPr="00CF2F29" w:rsidRDefault="00DA3068" w:rsidP="00CF2F29">
      <w:pPr>
        <w:autoSpaceDE w:val="0"/>
        <w:autoSpaceDN w:val="0"/>
        <w:adjustRightInd w:val="0"/>
        <w:spacing w:after="0" w:line="240" w:lineRule="auto"/>
        <w:rPr>
          <w:rFonts w:ascii="Times New Roman" w:hAnsi="Times New Roman"/>
          <w:sz w:val="28"/>
          <w:szCs w:val="28"/>
          <w:lang w:val="uk-UA"/>
        </w:rPr>
      </w:pPr>
      <w:r w:rsidRPr="00CF2F29">
        <w:rPr>
          <w:rFonts w:ascii="Times New Roman" w:hAnsi="Times New Roman"/>
          <w:sz w:val="28"/>
          <w:szCs w:val="28"/>
          <w:lang w:val="uk-UA"/>
        </w:rPr>
        <w:t>• процентні витрати;</w:t>
      </w:r>
    </w:p>
    <w:p w:rsidR="00DA3068" w:rsidRPr="00CF2F29" w:rsidRDefault="00DA3068" w:rsidP="00CF2F29">
      <w:pPr>
        <w:autoSpaceDE w:val="0"/>
        <w:autoSpaceDN w:val="0"/>
        <w:adjustRightInd w:val="0"/>
        <w:spacing w:after="0" w:line="240" w:lineRule="auto"/>
        <w:rPr>
          <w:rFonts w:ascii="Times New Roman" w:hAnsi="Times New Roman"/>
          <w:sz w:val="28"/>
          <w:szCs w:val="28"/>
          <w:lang w:val="uk-UA"/>
        </w:rPr>
      </w:pPr>
      <w:r w:rsidRPr="00CF2F29">
        <w:rPr>
          <w:rFonts w:ascii="Times New Roman" w:hAnsi="Times New Roman"/>
          <w:sz w:val="28"/>
          <w:szCs w:val="28"/>
          <w:lang w:val="uk-UA"/>
        </w:rPr>
        <w:t>• комісійні витрати;</w:t>
      </w:r>
    </w:p>
    <w:p w:rsidR="00DA3068" w:rsidRPr="00CF2F29" w:rsidRDefault="00DA3068" w:rsidP="002419D0">
      <w:pPr>
        <w:autoSpaceDE w:val="0"/>
        <w:autoSpaceDN w:val="0"/>
        <w:adjustRightInd w:val="0"/>
        <w:spacing w:after="0" w:line="240" w:lineRule="auto"/>
        <w:jc w:val="both"/>
        <w:rPr>
          <w:rFonts w:ascii="Times New Roman" w:hAnsi="Times New Roman"/>
          <w:sz w:val="28"/>
          <w:szCs w:val="28"/>
          <w:lang w:val="uk-UA"/>
        </w:rPr>
      </w:pPr>
      <w:r w:rsidRPr="00CF2F29">
        <w:rPr>
          <w:rFonts w:ascii="Times New Roman" w:hAnsi="Times New Roman"/>
          <w:sz w:val="28"/>
          <w:szCs w:val="28"/>
          <w:lang w:val="uk-UA"/>
        </w:rPr>
        <w:t>• інші банківські операційні витрати (за операціями з філіями,</w:t>
      </w:r>
      <w:r>
        <w:rPr>
          <w:rFonts w:ascii="Times New Roman" w:hAnsi="Times New Roman"/>
          <w:sz w:val="28"/>
          <w:szCs w:val="28"/>
          <w:lang w:val="uk-UA"/>
        </w:rPr>
        <w:t xml:space="preserve"> </w:t>
      </w:r>
      <w:r w:rsidRPr="00CF2F29">
        <w:rPr>
          <w:rFonts w:ascii="Times New Roman" w:hAnsi="Times New Roman"/>
          <w:sz w:val="28"/>
          <w:szCs w:val="28"/>
          <w:lang w:val="uk-UA"/>
        </w:rPr>
        <w:t>на оперативний лізинг, штрафи, пеня, сплачена за банківськими</w:t>
      </w:r>
      <w:r>
        <w:rPr>
          <w:rFonts w:ascii="Times New Roman" w:hAnsi="Times New Roman"/>
          <w:sz w:val="28"/>
          <w:szCs w:val="28"/>
          <w:lang w:val="uk-UA"/>
        </w:rPr>
        <w:t xml:space="preserve"> </w:t>
      </w:r>
      <w:r w:rsidRPr="00CF2F29">
        <w:rPr>
          <w:rFonts w:ascii="Times New Roman" w:hAnsi="Times New Roman"/>
          <w:sz w:val="28"/>
          <w:szCs w:val="28"/>
          <w:lang w:val="uk-UA"/>
        </w:rPr>
        <w:t>операціями);</w:t>
      </w:r>
    </w:p>
    <w:p w:rsidR="00DA3068" w:rsidRPr="00CF2F29" w:rsidRDefault="00DA3068" w:rsidP="002419D0">
      <w:pPr>
        <w:autoSpaceDE w:val="0"/>
        <w:autoSpaceDN w:val="0"/>
        <w:adjustRightInd w:val="0"/>
        <w:spacing w:after="0" w:line="240" w:lineRule="auto"/>
        <w:jc w:val="both"/>
        <w:rPr>
          <w:rFonts w:ascii="Times New Roman" w:hAnsi="Times New Roman"/>
          <w:sz w:val="28"/>
          <w:szCs w:val="28"/>
          <w:lang w:val="uk-UA"/>
        </w:rPr>
      </w:pPr>
      <w:r w:rsidRPr="00CF2F29">
        <w:rPr>
          <w:rFonts w:ascii="Times New Roman" w:hAnsi="Times New Roman"/>
          <w:sz w:val="28"/>
          <w:szCs w:val="28"/>
          <w:lang w:val="uk-UA"/>
        </w:rPr>
        <w:t>• інші небанківські операційні витрати, у тому числі на утримання персоналу (заробітна плата), сплату податків (крім податку</w:t>
      </w:r>
      <w:r>
        <w:rPr>
          <w:rFonts w:ascii="Times New Roman" w:hAnsi="Times New Roman"/>
          <w:sz w:val="28"/>
          <w:szCs w:val="28"/>
          <w:lang w:val="uk-UA"/>
        </w:rPr>
        <w:t xml:space="preserve"> </w:t>
      </w:r>
      <w:r w:rsidRPr="00CF2F29">
        <w:rPr>
          <w:rFonts w:ascii="Times New Roman" w:hAnsi="Times New Roman"/>
          <w:sz w:val="28"/>
          <w:szCs w:val="28"/>
          <w:lang w:val="uk-UA"/>
        </w:rPr>
        <w:t>на прибуток), утримання основних засобів та нематеріальних активів, на інші експлуатаційні та господарські потреби;</w:t>
      </w:r>
    </w:p>
    <w:p w:rsidR="00DA3068" w:rsidRPr="00CF2F29" w:rsidRDefault="00DA3068" w:rsidP="002419D0">
      <w:pPr>
        <w:autoSpaceDE w:val="0"/>
        <w:autoSpaceDN w:val="0"/>
        <w:adjustRightInd w:val="0"/>
        <w:spacing w:after="0" w:line="240" w:lineRule="auto"/>
        <w:jc w:val="both"/>
        <w:rPr>
          <w:rFonts w:ascii="Times New Roman" w:hAnsi="Times New Roman"/>
          <w:sz w:val="28"/>
          <w:szCs w:val="28"/>
          <w:lang w:val="uk-UA"/>
        </w:rPr>
      </w:pPr>
      <w:r w:rsidRPr="00CF2F29">
        <w:rPr>
          <w:rFonts w:ascii="Times New Roman" w:hAnsi="Times New Roman"/>
          <w:sz w:val="28"/>
          <w:szCs w:val="28"/>
          <w:lang w:val="uk-UA"/>
        </w:rPr>
        <w:t>• інші небанківські операційні витрати (негативний результат</w:t>
      </w:r>
      <w:r>
        <w:rPr>
          <w:rFonts w:ascii="Times New Roman" w:hAnsi="Times New Roman"/>
          <w:sz w:val="28"/>
          <w:szCs w:val="28"/>
          <w:lang w:val="uk-UA"/>
        </w:rPr>
        <w:t xml:space="preserve"> </w:t>
      </w:r>
      <w:r w:rsidRPr="00CF2F29">
        <w:rPr>
          <w:rFonts w:ascii="Times New Roman" w:hAnsi="Times New Roman"/>
          <w:sz w:val="28"/>
          <w:szCs w:val="28"/>
          <w:lang w:val="uk-UA"/>
        </w:rPr>
        <w:t>від продажу основних засобів; штрафи, пеня, сплачена за господарськими операціями);</w:t>
      </w:r>
    </w:p>
    <w:p w:rsidR="00DA3068" w:rsidRPr="00CF2F29" w:rsidRDefault="00DA3068" w:rsidP="00CF2F29">
      <w:pPr>
        <w:autoSpaceDE w:val="0"/>
        <w:autoSpaceDN w:val="0"/>
        <w:adjustRightInd w:val="0"/>
        <w:spacing w:after="0" w:line="240" w:lineRule="auto"/>
        <w:rPr>
          <w:rFonts w:ascii="Times New Roman" w:hAnsi="Times New Roman"/>
          <w:sz w:val="28"/>
          <w:szCs w:val="28"/>
          <w:lang w:val="uk-UA"/>
        </w:rPr>
      </w:pPr>
      <w:r w:rsidRPr="00CF2F29">
        <w:rPr>
          <w:rFonts w:ascii="Times New Roman" w:hAnsi="Times New Roman"/>
          <w:sz w:val="28"/>
          <w:szCs w:val="28"/>
          <w:lang w:val="uk-UA"/>
        </w:rPr>
        <w:t>• відрахування у резерви;</w:t>
      </w:r>
    </w:p>
    <w:p w:rsidR="00DA3068" w:rsidRDefault="00DA3068" w:rsidP="00CF2F29">
      <w:pPr>
        <w:autoSpaceDE w:val="0"/>
        <w:autoSpaceDN w:val="0"/>
        <w:adjustRightInd w:val="0"/>
        <w:spacing w:after="0" w:line="240" w:lineRule="auto"/>
        <w:rPr>
          <w:rFonts w:ascii="Times New Roman" w:hAnsi="Times New Roman"/>
          <w:sz w:val="28"/>
          <w:szCs w:val="28"/>
          <w:lang w:val="uk-UA"/>
        </w:rPr>
      </w:pPr>
      <w:r w:rsidRPr="00CF2F29">
        <w:rPr>
          <w:rFonts w:ascii="Times New Roman" w:hAnsi="Times New Roman"/>
          <w:sz w:val="28"/>
          <w:szCs w:val="28"/>
          <w:lang w:val="uk-UA"/>
        </w:rPr>
        <w:t>• непередбачені витрати.</w:t>
      </w:r>
    </w:p>
    <w:p w:rsidR="00DA3068" w:rsidRPr="002D5BD5" w:rsidRDefault="00DA3068" w:rsidP="002D5BD5">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D5BD5">
        <w:rPr>
          <w:rFonts w:ascii="Times New Roman" w:hAnsi="Times New Roman"/>
          <w:sz w:val="28"/>
          <w:szCs w:val="28"/>
          <w:lang w:val="uk-UA"/>
        </w:rPr>
        <w:t>Основні напрями аналізу витрат:</w:t>
      </w:r>
    </w:p>
    <w:p w:rsidR="00DA3068" w:rsidRPr="002D5BD5" w:rsidRDefault="00DA3068" w:rsidP="002D5BD5">
      <w:pPr>
        <w:autoSpaceDE w:val="0"/>
        <w:autoSpaceDN w:val="0"/>
        <w:adjustRightInd w:val="0"/>
        <w:spacing w:after="0" w:line="240" w:lineRule="auto"/>
        <w:rPr>
          <w:rFonts w:ascii="Times New Roman" w:hAnsi="Times New Roman"/>
          <w:sz w:val="28"/>
          <w:szCs w:val="28"/>
          <w:lang w:val="uk-UA"/>
        </w:rPr>
      </w:pPr>
      <w:r w:rsidRPr="002D5BD5">
        <w:rPr>
          <w:rFonts w:ascii="Times New Roman" w:hAnsi="Times New Roman"/>
          <w:sz w:val="28"/>
          <w:szCs w:val="28"/>
          <w:lang w:val="uk-UA"/>
        </w:rPr>
        <w:t>• оцінка рівня всіх та окремих видів витрат і їх динаміки;</w:t>
      </w:r>
    </w:p>
    <w:p w:rsidR="00DA3068" w:rsidRPr="002D5BD5" w:rsidRDefault="00DA3068" w:rsidP="002D5BD5">
      <w:pPr>
        <w:autoSpaceDE w:val="0"/>
        <w:autoSpaceDN w:val="0"/>
        <w:adjustRightInd w:val="0"/>
        <w:spacing w:after="0" w:line="240" w:lineRule="auto"/>
        <w:rPr>
          <w:rFonts w:ascii="Times New Roman" w:hAnsi="Times New Roman"/>
          <w:sz w:val="28"/>
          <w:szCs w:val="28"/>
          <w:lang w:val="uk-UA"/>
        </w:rPr>
      </w:pPr>
      <w:r w:rsidRPr="002D5BD5">
        <w:rPr>
          <w:rFonts w:ascii="Times New Roman" w:hAnsi="Times New Roman"/>
          <w:sz w:val="28"/>
          <w:szCs w:val="28"/>
          <w:lang w:val="uk-UA"/>
        </w:rPr>
        <w:t>• структурний аналіз витрат;</w:t>
      </w:r>
    </w:p>
    <w:p w:rsidR="00DA3068" w:rsidRPr="002D5BD5" w:rsidRDefault="00DA3068" w:rsidP="002D5BD5">
      <w:pPr>
        <w:autoSpaceDE w:val="0"/>
        <w:autoSpaceDN w:val="0"/>
        <w:adjustRightInd w:val="0"/>
        <w:spacing w:after="0" w:line="240" w:lineRule="auto"/>
        <w:rPr>
          <w:rFonts w:ascii="Times New Roman" w:hAnsi="Times New Roman"/>
          <w:sz w:val="28"/>
          <w:szCs w:val="28"/>
          <w:lang w:val="uk-UA"/>
        </w:rPr>
      </w:pPr>
      <w:r w:rsidRPr="002D5BD5">
        <w:rPr>
          <w:rFonts w:ascii="Times New Roman" w:hAnsi="Times New Roman"/>
          <w:sz w:val="28"/>
          <w:szCs w:val="28"/>
          <w:lang w:val="uk-UA"/>
        </w:rPr>
        <w:t>• оцінка загального рівня витрат.</w:t>
      </w:r>
    </w:p>
    <w:p w:rsidR="00DA3068" w:rsidRPr="0086077A" w:rsidRDefault="00DA3068" w:rsidP="0048538B">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5BD5">
        <w:rPr>
          <w:rFonts w:ascii="Times New Roman" w:hAnsi="Times New Roman"/>
          <w:sz w:val="28"/>
          <w:szCs w:val="28"/>
          <w:lang w:val="uk-UA"/>
        </w:rPr>
        <w:t>Про обсяг витрат (сукупних та окремих) неможливо судити</w:t>
      </w:r>
      <w:r>
        <w:rPr>
          <w:rFonts w:ascii="Times New Roman" w:hAnsi="Times New Roman"/>
          <w:sz w:val="28"/>
          <w:szCs w:val="28"/>
          <w:lang w:val="uk-UA"/>
        </w:rPr>
        <w:t xml:space="preserve"> </w:t>
      </w:r>
      <w:r w:rsidRPr="002D5BD5">
        <w:rPr>
          <w:rFonts w:ascii="Times New Roman" w:hAnsi="Times New Roman"/>
          <w:sz w:val="28"/>
          <w:szCs w:val="28"/>
          <w:lang w:val="uk-UA"/>
        </w:rPr>
        <w:t>лише за абсолютною їх величиною і темпами приросту. Адже з</w:t>
      </w:r>
      <w:r>
        <w:rPr>
          <w:rFonts w:ascii="Times New Roman" w:hAnsi="Times New Roman"/>
          <w:sz w:val="28"/>
          <w:szCs w:val="28"/>
          <w:lang w:val="uk-UA"/>
        </w:rPr>
        <w:t xml:space="preserve"> </w:t>
      </w:r>
      <w:r w:rsidRPr="002D5BD5">
        <w:rPr>
          <w:rFonts w:ascii="Times New Roman" w:hAnsi="Times New Roman"/>
          <w:sz w:val="28"/>
          <w:szCs w:val="28"/>
          <w:lang w:val="uk-UA"/>
        </w:rPr>
        <w:t>розвитком банку збільшуються його активи, закономірно нарощується й абсолютна величина активів.</w:t>
      </w:r>
      <w:r>
        <w:rPr>
          <w:rFonts w:ascii="Times New Roman" w:hAnsi="Times New Roman"/>
          <w:sz w:val="28"/>
          <w:szCs w:val="28"/>
          <w:lang w:val="uk-UA"/>
        </w:rPr>
        <w:t xml:space="preserve"> </w:t>
      </w:r>
      <w:r w:rsidRPr="0086077A">
        <w:rPr>
          <w:rFonts w:ascii="Times New Roman" w:hAnsi="Times New Roman"/>
          <w:sz w:val="28"/>
          <w:szCs w:val="28"/>
          <w:lang w:val="uk-UA"/>
        </w:rPr>
        <w:t>Тому, щоб з’ясувати тенденції зміни окремих видів витрат,</w:t>
      </w:r>
      <w:r>
        <w:rPr>
          <w:rFonts w:ascii="Times New Roman" w:hAnsi="Times New Roman"/>
          <w:sz w:val="28"/>
          <w:szCs w:val="28"/>
          <w:lang w:val="uk-UA"/>
        </w:rPr>
        <w:t xml:space="preserve"> </w:t>
      </w:r>
      <w:r w:rsidRPr="0086077A">
        <w:rPr>
          <w:rFonts w:ascii="Times New Roman" w:hAnsi="Times New Roman"/>
          <w:sz w:val="28"/>
          <w:szCs w:val="28"/>
          <w:lang w:val="uk-UA"/>
        </w:rPr>
        <w:t>використовують відносний показник</w:t>
      </w:r>
      <w:r>
        <w:rPr>
          <w:rFonts w:ascii="Times New Roman" w:hAnsi="Times New Roman"/>
          <w:sz w:val="28"/>
          <w:szCs w:val="28"/>
          <w:lang w:val="uk-UA"/>
        </w:rPr>
        <w:t>:</w:t>
      </w:r>
    </w:p>
    <w:p w:rsidR="00DA3068" w:rsidRPr="0086077A" w:rsidRDefault="00DA3068" w:rsidP="0048538B">
      <w:pPr>
        <w:autoSpaceDE w:val="0"/>
        <w:autoSpaceDN w:val="0"/>
        <w:adjustRightInd w:val="0"/>
        <w:spacing w:after="0" w:line="240" w:lineRule="auto"/>
        <w:jc w:val="center"/>
        <w:rPr>
          <w:rFonts w:ascii="Times New Roman" w:hAnsi="Times New Roman"/>
          <w:sz w:val="28"/>
          <w:szCs w:val="28"/>
          <w:lang w:val="uk-UA"/>
        </w:rPr>
      </w:pPr>
      <w:r w:rsidRPr="0086077A">
        <w:rPr>
          <w:rFonts w:ascii="Times New Roman" w:hAnsi="Times New Roman"/>
          <w:sz w:val="28"/>
          <w:szCs w:val="28"/>
          <w:lang w:val="uk-UA"/>
        </w:rPr>
        <w:t>Витрати</w:t>
      </w:r>
      <w:r>
        <w:rPr>
          <w:rFonts w:ascii="Times New Roman" w:hAnsi="Times New Roman"/>
          <w:sz w:val="28"/>
          <w:szCs w:val="28"/>
          <w:lang w:val="uk-UA"/>
        </w:rPr>
        <w:t xml:space="preserve">  / </w:t>
      </w:r>
      <w:r w:rsidRPr="0086077A">
        <w:rPr>
          <w:rFonts w:ascii="Times New Roman" w:hAnsi="Times New Roman"/>
          <w:sz w:val="28"/>
          <w:szCs w:val="28"/>
          <w:lang w:val="uk-UA"/>
        </w:rPr>
        <w:t>Сукупні активи</w:t>
      </w:r>
    </w:p>
    <w:p w:rsidR="00DA3068" w:rsidRPr="0086077A" w:rsidRDefault="00DA3068" w:rsidP="0086077A">
      <w:pPr>
        <w:autoSpaceDE w:val="0"/>
        <w:autoSpaceDN w:val="0"/>
        <w:adjustRightInd w:val="0"/>
        <w:spacing w:after="0" w:line="240" w:lineRule="auto"/>
        <w:rPr>
          <w:rFonts w:ascii="Times New Roman" w:hAnsi="Times New Roman"/>
          <w:sz w:val="28"/>
          <w:szCs w:val="28"/>
          <w:lang w:val="uk-UA"/>
        </w:rPr>
      </w:pPr>
    </w:p>
    <w:p w:rsidR="00DA3068" w:rsidRPr="0086077A" w:rsidRDefault="00DA3068" w:rsidP="003943B0">
      <w:pPr>
        <w:autoSpaceDE w:val="0"/>
        <w:autoSpaceDN w:val="0"/>
        <w:adjustRightInd w:val="0"/>
        <w:spacing w:after="0" w:line="240" w:lineRule="auto"/>
        <w:jc w:val="both"/>
        <w:rPr>
          <w:rFonts w:ascii="Times New Roman" w:hAnsi="Times New Roman"/>
          <w:sz w:val="28"/>
          <w:szCs w:val="28"/>
          <w:lang w:val="uk-UA"/>
        </w:rPr>
      </w:pPr>
      <w:r w:rsidRPr="0086077A">
        <w:rPr>
          <w:rFonts w:ascii="Times New Roman" w:hAnsi="Times New Roman"/>
          <w:sz w:val="28"/>
          <w:szCs w:val="28"/>
          <w:lang w:val="uk-UA"/>
        </w:rPr>
        <w:t>На основі його динаміки можна зробити висновок щодо зростання чи скорочення витрат та їх обґрунтованості.</w:t>
      </w:r>
      <w:r>
        <w:rPr>
          <w:rFonts w:ascii="Times New Roman" w:hAnsi="Times New Roman"/>
          <w:sz w:val="28"/>
          <w:szCs w:val="28"/>
          <w:lang w:val="uk-UA"/>
        </w:rPr>
        <w:t xml:space="preserve"> </w:t>
      </w:r>
      <w:r w:rsidRPr="0086077A">
        <w:rPr>
          <w:rFonts w:ascii="Times New Roman" w:hAnsi="Times New Roman"/>
          <w:sz w:val="28"/>
          <w:szCs w:val="28"/>
          <w:lang w:val="uk-UA"/>
        </w:rPr>
        <w:t>Як правило, у структурі витрат найбільшу питому вагу мають</w:t>
      </w:r>
      <w:r>
        <w:rPr>
          <w:rFonts w:ascii="Times New Roman" w:hAnsi="Times New Roman"/>
          <w:sz w:val="28"/>
          <w:szCs w:val="28"/>
          <w:lang w:val="uk-UA"/>
        </w:rPr>
        <w:t xml:space="preserve"> </w:t>
      </w:r>
      <w:r w:rsidRPr="0086077A">
        <w:rPr>
          <w:rFonts w:ascii="Times New Roman" w:hAnsi="Times New Roman"/>
          <w:sz w:val="28"/>
          <w:szCs w:val="28"/>
          <w:lang w:val="uk-UA"/>
        </w:rPr>
        <w:t>процентні витрати. Проте, за критеріями Світового банку, слід</w:t>
      </w:r>
      <w:r>
        <w:rPr>
          <w:rFonts w:ascii="Times New Roman" w:hAnsi="Times New Roman"/>
          <w:sz w:val="28"/>
          <w:szCs w:val="28"/>
          <w:lang w:val="uk-UA"/>
        </w:rPr>
        <w:t xml:space="preserve"> </w:t>
      </w:r>
      <w:r w:rsidRPr="0086077A">
        <w:rPr>
          <w:rFonts w:ascii="Times New Roman" w:hAnsi="Times New Roman"/>
          <w:sz w:val="28"/>
          <w:szCs w:val="28"/>
          <w:lang w:val="uk-UA"/>
        </w:rPr>
        <w:t>приділяти значну увагу також іншим небанківським операційним</w:t>
      </w:r>
      <w:r>
        <w:rPr>
          <w:rFonts w:ascii="Times New Roman" w:hAnsi="Times New Roman"/>
          <w:sz w:val="28"/>
          <w:szCs w:val="28"/>
          <w:lang w:val="uk-UA"/>
        </w:rPr>
        <w:t xml:space="preserve"> </w:t>
      </w:r>
      <w:r w:rsidRPr="0086077A">
        <w:rPr>
          <w:rFonts w:ascii="Times New Roman" w:hAnsi="Times New Roman"/>
          <w:sz w:val="28"/>
          <w:szCs w:val="28"/>
          <w:lang w:val="uk-UA"/>
        </w:rPr>
        <w:t>витратам.</w:t>
      </w:r>
      <w:r>
        <w:rPr>
          <w:rFonts w:ascii="Times New Roman" w:hAnsi="Times New Roman"/>
          <w:sz w:val="28"/>
          <w:szCs w:val="28"/>
          <w:lang w:val="uk-UA"/>
        </w:rPr>
        <w:t xml:space="preserve"> </w:t>
      </w:r>
      <w:r w:rsidRPr="0086077A">
        <w:rPr>
          <w:rFonts w:ascii="Times New Roman" w:hAnsi="Times New Roman"/>
          <w:sz w:val="28"/>
          <w:szCs w:val="28"/>
          <w:lang w:val="uk-UA"/>
        </w:rPr>
        <w:t>Зрозуміти структуру витрат банку важливо й для того, щоб</w:t>
      </w:r>
      <w:r>
        <w:rPr>
          <w:rFonts w:ascii="Times New Roman" w:hAnsi="Times New Roman"/>
          <w:sz w:val="28"/>
          <w:szCs w:val="28"/>
          <w:lang w:val="uk-UA"/>
        </w:rPr>
        <w:t xml:space="preserve"> </w:t>
      </w:r>
      <w:r w:rsidRPr="0086077A">
        <w:rPr>
          <w:rFonts w:ascii="Times New Roman" w:hAnsi="Times New Roman"/>
          <w:sz w:val="28"/>
          <w:szCs w:val="28"/>
          <w:lang w:val="uk-UA"/>
        </w:rPr>
        <w:t>оцінити рівень розподілу трудових ресурсів і характер його діяльності. Наприклад, якщо установа робить ставку на платні послуги, такі, як консультації щодо складання та заповнення акредитивів, і стосовно іноземної валюти, — то операційні витрати у</w:t>
      </w:r>
      <w:r>
        <w:rPr>
          <w:rFonts w:ascii="Times New Roman" w:hAnsi="Times New Roman"/>
          <w:sz w:val="28"/>
          <w:szCs w:val="28"/>
          <w:lang w:val="uk-UA"/>
        </w:rPr>
        <w:t xml:space="preserve"> </w:t>
      </w:r>
      <w:r w:rsidRPr="0086077A">
        <w:rPr>
          <w:rFonts w:ascii="Times New Roman" w:hAnsi="Times New Roman"/>
          <w:sz w:val="28"/>
          <w:szCs w:val="28"/>
          <w:lang w:val="uk-UA"/>
        </w:rPr>
        <w:t>процентному відношенні до активів, які приносять дохід, у такої</w:t>
      </w:r>
      <w:r>
        <w:rPr>
          <w:rFonts w:ascii="Times New Roman" w:hAnsi="Times New Roman"/>
          <w:sz w:val="28"/>
          <w:szCs w:val="28"/>
          <w:lang w:val="uk-UA"/>
        </w:rPr>
        <w:t xml:space="preserve"> </w:t>
      </w:r>
      <w:r w:rsidRPr="0086077A">
        <w:rPr>
          <w:rFonts w:ascii="Times New Roman" w:hAnsi="Times New Roman"/>
          <w:sz w:val="28"/>
          <w:szCs w:val="28"/>
          <w:lang w:val="uk-UA"/>
        </w:rPr>
        <w:t>установи будуть вищими, ніж у іншої, націленої лише на оптове</w:t>
      </w:r>
      <w:r>
        <w:rPr>
          <w:rFonts w:ascii="Times New Roman" w:hAnsi="Times New Roman"/>
          <w:sz w:val="28"/>
          <w:szCs w:val="28"/>
          <w:lang w:val="uk-UA"/>
        </w:rPr>
        <w:t xml:space="preserve"> </w:t>
      </w:r>
      <w:r w:rsidRPr="0086077A">
        <w:rPr>
          <w:rFonts w:ascii="Times New Roman" w:hAnsi="Times New Roman"/>
          <w:sz w:val="28"/>
          <w:szCs w:val="28"/>
          <w:lang w:val="uk-UA"/>
        </w:rPr>
        <w:t>кредитування великих позичальників.</w:t>
      </w:r>
      <w:r>
        <w:rPr>
          <w:rFonts w:ascii="Times New Roman" w:hAnsi="Times New Roman"/>
          <w:sz w:val="28"/>
          <w:szCs w:val="28"/>
          <w:lang w:val="uk-UA"/>
        </w:rPr>
        <w:t xml:space="preserve"> </w:t>
      </w:r>
      <w:r w:rsidRPr="0086077A">
        <w:rPr>
          <w:rFonts w:ascii="Times New Roman" w:hAnsi="Times New Roman"/>
          <w:sz w:val="28"/>
          <w:szCs w:val="28"/>
          <w:lang w:val="uk-UA"/>
        </w:rPr>
        <w:t>Визначивши процентні витрати і підпроцентні зобов’язання,</w:t>
      </w:r>
      <w:r>
        <w:rPr>
          <w:rFonts w:ascii="Times New Roman" w:hAnsi="Times New Roman"/>
          <w:sz w:val="28"/>
          <w:szCs w:val="28"/>
          <w:lang w:val="uk-UA"/>
        </w:rPr>
        <w:t xml:space="preserve"> </w:t>
      </w:r>
      <w:r w:rsidRPr="0086077A">
        <w:rPr>
          <w:rFonts w:ascii="Times New Roman" w:hAnsi="Times New Roman"/>
          <w:sz w:val="28"/>
          <w:szCs w:val="28"/>
          <w:lang w:val="uk-UA"/>
        </w:rPr>
        <w:t>можемо обчислити середню сплачену процентну ставку за формулою</w:t>
      </w:r>
      <w:r>
        <w:rPr>
          <w:rFonts w:ascii="Times New Roman" w:hAnsi="Times New Roman"/>
          <w:sz w:val="28"/>
          <w:szCs w:val="28"/>
          <w:lang w:val="uk-UA"/>
        </w:rPr>
        <w:t>:</w:t>
      </w:r>
    </w:p>
    <w:p w:rsidR="00DA3068" w:rsidRPr="0086077A" w:rsidRDefault="00DA3068" w:rsidP="003943B0">
      <w:pPr>
        <w:autoSpaceDE w:val="0"/>
        <w:autoSpaceDN w:val="0"/>
        <w:adjustRightInd w:val="0"/>
        <w:spacing w:after="0" w:line="240" w:lineRule="auto"/>
        <w:jc w:val="center"/>
        <w:rPr>
          <w:rFonts w:ascii="Times New Roman" w:hAnsi="Times New Roman"/>
          <w:sz w:val="28"/>
          <w:szCs w:val="28"/>
          <w:lang w:val="uk-UA"/>
        </w:rPr>
      </w:pPr>
      <w:r w:rsidRPr="0086077A">
        <w:rPr>
          <w:rFonts w:ascii="Times New Roman" w:hAnsi="Times New Roman"/>
          <w:sz w:val="28"/>
          <w:szCs w:val="28"/>
          <w:lang w:val="uk-UA"/>
        </w:rPr>
        <w:t xml:space="preserve">Середня процентна ставка сплачена = Процентні витрати*100 </w:t>
      </w:r>
      <w:r>
        <w:rPr>
          <w:rFonts w:ascii="Times New Roman" w:hAnsi="Times New Roman"/>
          <w:sz w:val="28"/>
          <w:szCs w:val="28"/>
          <w:lang w:val="uk-UA"/>
        </w:rPr>
        <w:t xml:space="preserve">/ </w:t>
      </w:r>
      <w:r w:rsidRPr="0086077A">
        <w:rPr>
          <w:rFonts w:ascii="Times New Roman" w:hAnsi="Times New Roman"/>
          <w:sz w:val="28"/>
          <w:szCs w:val="28"/>
          <w:lang w:val="uk-UA"/>
        </w:rPr>
        <w:t>Підпроцентні зобов'язання</w:t>
      </w:r>
    </w:p>
    <w:p w:rsidR="00DA3068" w:rsidRPr="0086077A" w:rsidRDefault="00DA3068" w:rsidP="0086077A">
      <w:pPr>
        <w:autoSpaceDE w:val="0"/>
        <w:autoSpaceDN w:val="0"/>
        <w:adjustRightInd w:val="0"/>
        <w:spacing w:after="0" w:line="240" w:lineRule="auto"/>
        <w:rPr>
          <w:rFonts w:ascii="Times New Roman" w:hAnsi="Times New Roman"/>
          <w:sz w:val="28"/>
          <w:szCs w:val="28"/>
          <w:lang w:val="uk-UA"/>
        </w:rPr>
      </w:pPr>
    </w:p>
    <w:p w:rsidR="00DA3068" w:rsidRDefault="00DA3068" w:rsidP="00417EE8">
      <w:pPr>
        <w:autoSpaceDE w:val="0"/>
        <w:autoSpaceDN w:val="0"/>
        <w:adjustRightInd w:val="0"/>
        <w:spacing w:line="240" w:lineRule="auto"/>
        <w:jc w:val="center"/>
        <w:rPr>
          <w:rFonts w:ascii="TimesNewRoman" w:hAnsi="TimesNewRoman" w:cs="TimesNewRoman"/>
          <w:sz w:val="28"/>
          <w:szCs w:val="28"/>
          <w:lang w:val="uk-UA"/>
        </w:rPr>
      </w:pPr>
      <w:r>
        <w:rPr>
          <w:rFonts w:ascii="TimesNewRoman" w:hAnsi="TimesNewRoman" w:cs="TimesNewRoman"/>
          <w:sz w:val="28"/>
          <w:szCs w:val="28"/>
          <w:lang w:val="uk-UA"/>
        </w:rPr>
        <w:t>Питання для самоконтролю</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1. Від яких факторів залежить прибутковість і фінансові результати банку?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2. Чим стратегічний аналіз фінансових результатів відрізняється від звичайного економічного аналізу?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3. Які показники характеризують ефективність поточної</w:t>
      </w:r>
      <w:r>
        <w:rPr>
          <w:rFonts w:ascii="TimesNewRoman" w:hAnsi="TimesNewRoman" w:cs="TimesNewRoman"/>
          <w:sz w:val="28"/>
          <w:szCs w:val="28"/>
          <w:lang w:val="uk-UA"/>
        </w:rPr>
        <w:t xml:space="preserve"> </w:t>
      </w:r>
      <w:r w:rsidRPr="0025785F">
        <w:rPr>
          <w:rFonts w:ascii="TimesNewRoman" w:hAnsi="TimesNewRoman" w:cs="TimesNewRoman"/>
          <w:sz w:val="28"/>
          <w:szCs w:val="28"/>
          <w:lang w:val="uk-UA"/>
        </w:rPr>
        <w:t>діяльності банку?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4. Які показники прибутку банку існують?</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5. За якою формулою визначається необхідний рівень ресурсів, що забезпечує беззбиткову роботу банку?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6. Як розрахувати необхідний рівень умовно-постійних витрат, що забезпечує беззбиткову роботу банку?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7. Що таке «дохідність банку» і якими показниками вона</w:t>
      </w:r>
      <w:r>
        <w:rPr>
          <w:rFonts w:ascii="TimesNewRoman" w:hAnsi="TimesNewRoman" w:cs="TimesNewRoman"/>
          <w:sz w:val="28"/>
          <w:szCs w:val="28"/>
          <w:lang w:val="uk-UA"/>
        </w:rPr>
        <w:t xml:space="preserve"> </w:t>
      </w:r>
      <w:r w:rsidRPr="0025785F">
        <w:rPr>
          <w:rFonts w:ascii="TimesNewRoman" w:hAnsi="TimesNewRoman" w:cs="TimesNewRoman"/>
          <w:sz w:val="28"/>
          <w:szCs w:val="28"/>
          <w:lang w:val="uk-UA"/>
        </w:rPr>
        <w:t>характеризується?</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8. Які показники рентабельності можна розрахувати за даними управлінського обліку?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9. Які існують принципи добору центрів відповідальності банку?</w:t>
      </w:r>
    </w:p>
    <w:p w:rsidR="00DA3068" w:rsidRPr="0025785F" w:rsidRDefault="00DA3068" w:rsidP="0025785F">
      <w:pPr>
        <w:autoSpaceDE w:val="0"/>
        <w:autoSpaceDN w:val="0"/>
        <w:adjustRightInd w:val="0"/>
        <w:spacing w:after="0" w:line="240" w:lineRule="auto"/>
        <w:rPr>
          <w:rFonts w:ascii="TimesNewRoman" w:hAnsi="TimesNewRoman" w:cs="TimesNewRoman"/>
          <w:sz w:val="28"/>
          <w:szCs w:val="28"/>
          <w:lang w:val="uk-UA"/>
        </w:rPr>
      </w:pPr>
      <w:r w:rsidRPr="0025785F">
        <w:rPr>
          <w:rFonts w:ascii="TimesNewRoman" w:hAnsi="TimesNewRoman" w:cs="TimesNewRoman"/>
          <w:sz w:val="28"/>
          <w:szCs w:val="28"/>
          <w:lang w:val="uk-UA"/>
        </w:rPr>
        <w:t>10. Які банки України мають найбільші і найменші показники прибутковості?</w:t>
      </w:r>
    </w:p>
    <w:p w:rsidR="00DA3068" w:rsidRDefault="00DA3068" w:rsidP="0025785F">
      <w:pPr>
        <w:autoSpaceDE w:val="0"/>
        <w:autoSpaceDN w:val="0"/>
        <w:adjustRightInd w:val="0"/>
        <w:spacing w:line="240" w:lineRule="auto"/>
        <w:rPr>
          <w:rFonts w:ascii="TimesNewRoman" w:hAnsi="TimesNewRoman" w:cs="TimesNewRoman"/>
          <w:sz w:val="28"/>
          <w:szCs w:val="28"/>
          <w:lang w:val="uk-UA"/>
        </w:rPr>
      </w:pPr>
      <w:r w:rsidRPr="0025785F">
        <w:rPr>
          <w:rFonts w:ascii="TimesNewRoman" w:hAnsi="TimesNewRoman" w:cs="TimesNewRoman"/>
          <w:sz w:val="28"/>
          <w:szCs w:val="28"/>
          <w:lang w:val="uk-UA"/>
        </w:rPr>
        <w:t xml:space="preserve"> </w:t>
      </w:r>
    </w:p>
    <w:p w:rsidR="00DA3068" w:rsidRDefault="00DA3068" w:rsidP="00DC3111">
      <w:pPr>
        <w:autoSpaceDE w:val="0"/>
        <w:autoSpaceDN w:val="0"/>
        <w:adjustRightInd w:val="0"/>
        <w:spacing w:line="240" w:lineRule="auto"/>
        <w:jc w:val="center"/>
        <w:rPr>
          <w:rFonts w:ascii="TimesNewRoman" w:hAnsi="TimesNewRoman" w:cs="TimesNewRoman"/>
          <w:b/>
          <w:sz w:val="28"/>
          <w:szCs w:val="28"/>
          <w:lang w:val="uk-UA"/>
        </w:rPr>
      </w:pPr>
      <w:r>
        <w:rPr>
          <w:rFonts w:ascii="TimesNewRoman" w:hAnsi="TimesNewRoman" w:cs="TimesNewRoman"/>
          <w:b/>
          <w:sz w:val="28"/>
          <w:szCs w:val="28"/>
          <w:lang w:val="uk-UA"/>
        </w:rPr>
        <w:t>Тести</w:t>
      </w:r>
    </w:p>
    <w:p w:rsidR="00DA3068" w:rsidRPr="00A702ED" w:rsidRDefault="00DA3068" w:rsidP="00A702ED">
      <w:pPr>
        <w:autoSpaceDE w:val="0"/>
        <w:autoSpaceDN w:val="0"/>
        <w:adjustRightInd w:val="0"/>
        <w:spacing w:line="240" w:lineRule="auto"/>
        <w:jc w:val="center"/>
        <w:rPr>
          <w:rFonts w:ascii="TimesNewRoman" w:hAnsi="TimesNewRoman" w:cs="TimesNewRoman"/>
          <w:b/>
          <w:sz w:val="28"/>
          <w:szCs w:val="28"/>
          <w:lang w:val="uk-UA"/>
        </w:rPr>
      </w:pPr>
      <w:r w:rsidRPr="00A702ED">
        <w:rPr>
          <w:rFonts w:ascii="TimesNewRoman" w:hAnsi="TimesNewRoman" w:cs="TimesNewRoman"/>
          <w:b/>
          <w:sz w:val="28"/>
          <w:szCs w:val="28"/>
          <w:lang w:val="uk-UA"/>
        </w:rPr>
        <w:t>1. Чиста маржа операційного прибутку розраховується за формулою:</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А) (процентні доходи – процентні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Б) (операційні доходи – операційні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В) (процентні доходи – процентні витрати) / активи</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Г) (операційні доходи – операційні витрати) / активи</w:t>
      </w:r>
    </w:p>
    <w:p w:rsidR="00DA3068" w:rsidRPr="00A702ED" w:rsidRDefault="00DA3068" w:rsidP="00A702ED">
      <w:pPr>
        <w:autoSpaceDE w:val="0"/>
        <w:autoSpaceDN w:val="0"/>
        <w:adjustRightInd w:val="0"/>
        <w:spacing w:after="0" w:line="240" w:lineRule="auto"/>
        <w:rPr>
          <w:rFonts w:ascii="TimesNewRoman" w:hAnsi="TimesNewRoman" w:cs="TimesNewRoman"/>
          <w:b/>
          <w:sz w:val="28"/>
          <w:szCs w:val="28"/>
          <w:lang w:val="uk-UA"/>
        </w:rPr>
      </w:pPr>
      <w:r w:rsidRPr="00A702ED">
        <w:rPr>
          <w:rFonts w:ascii="TimesNewRoman" w:hAnsi="TimesNewRoman" w:cs="TimesNewRoman"/>
          <w:b/>
          <w:sz w:val="28"/>
          <w:szCs w:val="28"/>
          <w:lang w:val="uk-UA"/>
        </w:rPr>
        <w:t>2. Чиста непроцентна маржа розраховується за формулою:</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Pr>
          <w:rFonts w:ascii="TimesNewRoman" w:hAnsi="TimesNewRoman" w:cs="TimesNewRoman"/>
          <w:sz w:val="21"/>
          <w:szCs w:val="21"/>
        </w:rPr>
        <w:t>А</w:t>
      </w:r>
      <w:r w:rsidRPr="00F239B1">
        <w:rPr>
          <w:rFonts w:ascii="TimesNewRoman" w:hAnsi="TimesNewRoman" w:cs="TimesNewRoman"/>
          <w:sz w:val="28"/>
          <w:szCs w:val="28"/>
          <w:lang w:val="uk-UA"/>
        </w:rPr>
        <w:t>) (непроцентні доходи – непроцентні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Б) (операційні доходи – операційні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В) (непроцентні доходи – непроцентні витрати) / активи</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Г) (операційні доходи – операційні витрати) / активи</w:t>
      </w:r>
    </w:p>
    <w:p w:rsidR="00DA3068" w:rsidRPr="00323335" w:rsidRDefault="00DA3068" w:rsidP="00A702ED">
      <w:pPr>
        <w:autoSpaceDE w:val="0"/>
        <w:autoSpaceDN w:val="0"/>
        <w:adjustRightInd w:val="0"/>
        <w:spacing w:after="0" w:line="240" w:lineRule="auto"/>
        <w:rPr>
          <w:rFonts w:ascii="TimesNewRoman" w:hAnsi="TimesNewRoman" w:cs="TimesNewRoman"/>
          <w:b/>
          <w:sz w:val="28"/>
          <w:szCs w:val="28"/>
          <w:lang w:val="uk-UA"/>
        </w:rPr>
      </w:pPr>
      <w:r w:rsidRPr="00323335">
        <w:rPr>
          <w:rFonts w:ascii="TimesNewRoman" w:hAnsi="TimesNewRoman" w:cs="TimesNewRoman"/>
          <w:b/>
          <w:sz w:val="28"/>
          <w:szCs w:val="28"/>
          <w:lang w:val="uk-UA"/>
        </w:rPr>
        <w:t>3. Чиста процентна маржа розраховується за формулою:</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А) (процентні доходи – процентні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Б) (операційні доходи – операційні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В) (процентні доходи – процентні витрати) / активи</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Г) (операційні доходи – операційні витрати) / активи</w:t>
      </w:r>
    </w:p>
    <w:p w:rsidR="00DA3068" w:rsidRPr="00323335" w:rsidRDefault="00DA3068" w:rsidP="00A702ED">
      <w:pPr>
        <w:autoSpaceDE w:val="0"/>
        <w:autoSpaceDN w:val="0"/>
        <w:adjustRightInd w:val="0"/>
        <w:spacing w:after="0" w:line="240" w:lineRule="auto"/>
        <w:rPr>
          <w:rFonts w:ascii="TimesNewRoman" w:hAnsi="TimesNewRoman" w:cs="TimesNewRoman"/>
          <w:b/>
          <w:sz w:val="28"/>
          <w:szCs w:val="28"/>
          <w:lang w:val="uk-UA"/>
        </w:rPr>
      </w:pPr>
      <w:r w:rsidRPr="00323335">
        <w:rPr>
          <w:rFonts w:ascii="TimesNewRoman" w:hAnsi="TimesNewRoman" w:cs="TimesNewRoman"/>
          <w:b/>
          <w:sz w:val="28"/>
          <w:szCs w:val="28"/>
          <w:lang w:val="uk-UA"/>
        </w:rPr>
        <w:t>4. Спред прибутку розраховується за формулою:</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А) (процентні доходи – процентні витрати) / власний капітал</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Б) процентні доходи / доходні активи – процентні витрати /</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 підпроцентні пасиви</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В) (непроцентні доходи – непроцентні витрати) / активи</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Г) (процентні доходи – процентні витрати) / (доходні активи –</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 підпроцентні пасиви)</w:t>
      </w:r>
    </w:p>
    <w:p w:rsidR="00DA3068" w:rsidRPr="00EC78CC" w:rsidRDefault="00DA3068" w:rsidP="00A702ED">
      <w:pPr>
        <w:autoSpaceDE w:val="0"/>
        <w:autoSpaceDN w:val="0"/>
        <w:adjustRightInd w:val="0"/>
        <w:spacing w:after="0" w:line="240" w:lineRule="auto"/>
        <w:rPr>
          <w:rFonts w:ascii="TimesNewRoman" w:hAnsi="TimesNewRoman" w:cs="TimesNewRoman"/>
          <w:b/>
          <w:sz w:val="28"/>
          <w:szCs w:val="28"/>
          <w:lang w:val="uk-UA"/>
        </w:rPr>
      </w:pPr>
      <w:r w:rsidRPr="00EC78CC">
        <w:rPr>
          <w:rFonts w:ascii="TimesNewRoman" w:hAnsi="TimesNewRoman" w:cs="TimesNewRoman"/>
          <w:b/>
          <w:sz w:val="28"/>
          <w:szCs w:val="28"/>
          <w:lang w:val="uk-UA"/>
        </w:rPr>
        <w:t>5. Який економічний зміст має показник спреда:</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А) вимірник доходності для акціонерів банку</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Б) показник ефективності роботи менеджерів</w:t>
      </w:r>
    </w:p>
    <w:p w:rsidR="00DA3068" w:rsidRPr="00F239B1"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В) показник ефективності посередництва між вкладниками і позичальниками</w:t>
      </w:r>
    </w:p>
    <w:p w:rsidR="00DA3068" w:rsidRDefault="00DA3068" w:rsidP="00A702ED">
      <w:pPr>
        <w:autoSpaceDE w:val="0"/>
        <w:autoSpaceDN w:val="0"/>
        <w:adjustRightInd w:val="0"/>
        <w:spacing w:after="0" w:line="240" w:lineRule="auto"/>
        <w:rPr>
          <w:rFonts w:ascii="TimesNewRoman" w:hAnsi="TimesNewRoman" w:cs="TimesNewRoman"/>
          <w:sz w:val="28"/>
          <w:szCs w:val="28"/>
          <w:lang w:val="uk-UA"/>
        </w:rPr>
      </w:pPr>
      <w:r w:rsidRPr="00F239B1">
        <w:rPr>
          <w:rFonts w:ascii="TimesNewRoman" w:hAnsi="TimesNewRoman" w:cs="TimesNewRoman"/>
          <w:sz w:val="28"/>
          <w:szCs w:val="28"/>
          <w:lang w:val="uk-UA"/>
        </w:rPr>
        <w:t>Г) фінансовий важіль</w:t>
      </w:r>
    </w:p>
    <w:p w:rsidR="00DA3068" w:rsidRPr="005B01C5" w:rsidRDefault="00DA3068" w:rsidP="005B01C5">
      <w:pPr>
        <w:pStyle w:val="List"/>
        <w:jc w:val="both"/>
        <w:rPr>
          <w:rFonts w:ascii="TimesNewRoman" w:hAnsi="TimesNewRoman" w:cs="TimesNewRoman"/>
          <w:b/>
          <w:sz w:val="28"/>
          <w:szCs w:val="28"/>
          <w:lang w:val="uk-UA"/>
        </w:rPr>
      </w:pPr>
      <w:r w:rsidRPr="005B01C5">
        <w:rPr>
          <w:rFonts w:ascii="TimesNewRoman" w:hAnsi="TimesNewRoman" w:cs="TimesNewRoman"/>
          <w:b/>
          <w:sz w:val="28"/>
          <w:szCs w:val="28"/>
          <w:lang w:val="uk-UA"/>
        </w:rPr>
        <w:t>6.</w:t>
      </w:r>
      <w:r>
        <w:rPr>
          <w:rFonts w:ascii="TimesNewRoman" w:hAnsi="TimesNewRoman" w:cs="TimesNewRoman"/>
          <w:b/>
          <w:sz w:val="28"/>
          <w:szCs w:val="28"/>
          <w:lang w:val="uk-UA"/>
        </w:rPr>
        <w:t xml:space="preserve"> </w:t>
      </w:r>
      <w:r w:rsidRPr="00DD1815">
        <w:rPr>
          <w:b/>
          <w:sz w:val="28"/>
          <w:szCs w:val="28"/>
        </w:rPr>
        <w:t xml:space="preserve"> </w:t>
      </w:r>
      <w:r w:rsidRPr="005B01C5">
        <w:rPr>
          <w:rFonts w:ascii="TimesNewRoman" w:hAnsi="TimesNewRoman" w:cs="TimesNewRoman"/>
          <w:b/>
          <w:sz w:val="28"/>
          <w:szCs w:val="28"/>
          <w:lang w:val="uk-UA"/>
        </w:rPr>
        <w:t>Рівень дохідності активів визначається за формулою:</w:t>
      </w:r>
    </w:p>
    <w:p w:rsidR="00DA3068" w:rsidRPr="009760FE" w:rsidRDefault="00DA3068" w:rsidP="005B01C5">
      <w:pPr>
        <w:pStyle w:val="List2"/>
        <w:ind w:left="0" w:firstLine="709"/>
        <w:jc w:val="both"/>
        <w:rPr>
          <w:sz w:val="28"/>
          <w:szCs w:val="28"/>
          <w:lang w:val="ru-RU"/>
        </w:rPr>
      </w:pPr>
      <w:r w:rsidRPr="009760FE">
        <w:rPr>
          <w:sz w:val="28"/>
          <w:szCs w:val="28"/>
        </w:rPr>
        <w:t xml:space="preserve">а) </w:t>
      </w:r>
      <w:r w:rsidRPr="009760FE">
        <w:rPr>
          <w:position w:val="-10"/>
          <w:sz w:val="28"/>
          <w:szCs w:val="28"/>
        </w:rPr>
        <w:object w:dxaOrig="180" w:dyaOrig="340">
          <v:shape id="_x0000_i1030" type="#_x0000_t75" style="width:9.75pt;height:17.25pt" o:ole="" fillcolor="window">
            <v:imagedata r:id="rId7" o:title=""/>
          </v:shape>
          <o:OLEObject Type="Embed" ProgID="Equation.3" ShapeID="_x0000_i1030" DrawAspect="Content" ObjectID="_1494250220" r:id="rId17"/>
        </w:object>
      </w:r>
      <w:r w:rsidRPr="009760FE">
        <w:rPr>
          <w:position w:val="-26"/>
          <w:sz w:val="28"/>
          <w:szCs w:val="28"/>
        </w:rPr>
        <w:object w:dxaOrig="2260" w:dyaOrig="600">
          <v:shape id="_x0000_i1031" type="#_x0000_t75" style="width:113.25pt;height:30pt" o:ole="" fillcolor="window">
            <v:imagedata r:id="rId9" o:title=""/>
          </v:shape>
          <o:OLEObject Type="Embed" ProgID="Equation.3" ShapeID="_x0000_i1031" DrawAspect="Content" ObjectID="_1494250221" r:id="rId18"/>
        </w:object>
      </w:r>
      <w:r w:rsidRPr="009760FE">
        <w:rPr>
          <w:sz w:val="28"/>
          <w:szCs w:val="28"/>
          <w:lang w:val="ru-RU"/>
        </w:rPr>
        <w:t>;</w:t>
      </w:r>
    </w:p>
    <w:p w:rsidR="00DA3068" w:rsidRPr="009760FE" w:rsidRDefault="00DA3068" w:rsidP="005B01C5">
      <w:pPr>
        <w:pStyle w:val="List2"/>
        <w:ind w:left="0" w:firstLine="709"/>
        <w:jc w:val="both"/>
        <w:rPr>
          <w:sz w:val="28"/>
          <w:szCs w:val="28"/>
          <w:lang w:val="ru-RU"/>
        </w:rPr>
      </w:pPr>
      <w:r w:rsidRPr="009760FE">
        <w:rPr>
          <w:sz w:val="28"/>
          <w:szCs w:val="28"/>
        </w:rPr>
        <w:t xml:space="preserve">б) </w:t>
      </w:r>
      <w:r w:rsidRPr="009760FE">
        <w:rPr>
          <w:position w:val="-26"/>
          <w:sz w:val="28"/>
          <w:szCs w:val="28"/>
        </w:rPr>
        <w:object w:dxaOrig="2100" w:dyaOrig="600">
          <v:shape id="_x0000_i1032" type="#_x0000_t75" style="width:104.25pt;height:30pt" o:ole="" fillcolor="window">
            <v:imagedata r:id="rId11" o:title=""/>
          </v:shape>
          <o:OLEObject Type="Embed" ProgID="Equation.3" ShapeID="_x0000_i1032" DrawAspect="Content" ObjectID="_1494250222" r:id="rId19"/>
        </w:object>
      </w:r>
      <w:r w:rsidRPr="009760FE">
        <w:rPr>
          <w:sz w:val="28"/>
          <w:szCs w:val="28"/>
          <w:lang w:val="ru-RU"/>
        </w:rPr>
        <w:t>;</w:t>
      </w:r>
    </w:p>
    <w:p w:rsidR="00DA3068" w:rsidRPr="009760FE" w:rsidRDefault="00DA3068" w:rsidP="005B01C5">
      <w:pPr>
        <w:pStyle w:val="List2"/>
        <w:ind w:left="0" w:firstLine="709"/>
        <w:jc w:val="both"/>
        <w:rPr>
          <w:sz w:val="28"/>
          <w:szCs w:val="28"/>
          <w:lang w:val="ru-RU"/>
        </w:rPr>
      </w:pPr>
      <w:r w:rsidRPr="009760FE">
        <w:rPr>
          <w:sz w:val="28"/>
          <w:szCs w:val="28"/>
        </w:rPr>
        <w:t xml:space="preserve">в) </w:t>
      </w:r>
      <w:r w:rsidRPr="009760FE">
        <w:rPr>
          <w:position w:val="-26"/>
          <w:sz w:val="28"/>
          <w:szCs w:val="28"/>
        </w:rPr>
        <w:object w:dxaOrig="2160" w:dyaOrig="600">
          <v:shape id="_x0000_i1033" type="#_x0000_t75" style="width:108pt;height:30pt" o:ole="" fillcolor="window">
            <v:imagedata r:id="rId13" o:title=""/>
          </v:shape>
          <o:OLEObject Type="Embed" ProgID="Equation.3" ShapeID="_x0000_i1033" DrawAspect="Content" ObjectID="_1494250223" r:id="rId20"/>
        </w:object>
      </w:r>
      <w:r w:rsidRPr="009760FE">
        <w:rPr>
          <w:sz w:val="28"/>
          <w:szCs w:val="28"/>
          <w:lang w:val="ru-RU"/>
        </w:rPr>
        <w:t>;</w:t>
      </w:r>
    </w:p>
    <w:p w:rsidR="00DA3068" w:rsidRPr="00DD1815" w:rsidRDefault="00DA3068" w:rsidP="005B01C5">
      <w:pPr>
        <w:pStyle w:val="a"/>
        <w:ind w:firstLine="709"/>
        <w:jc w:val="both"/>
        <w:rPr>
          <w:sz w:val="28"/>
          <w:szCs w:val="28"/>
          <w:lang w:val="ru-RU"/>
        </w:rPr>
      </w:pPr>
      <w:r w:rsidRPr="009760FE">
        <w:rPr>
          <w:sz w:val="28"/>
          <w:szCs w:val="28"/>
        </w:rPr>
        <w:t xml:space="preserve">г) </w:t>
      </w:r>
      <w:r w:rsidRPr="009760FE">
        <w:rPr>
          <w:position w:val="-26"/>
          <w:sz w:val="28"/>
          <w:szCs w:val="28"/>
        </w:rPr>
        <w:object w:dxaOrig="2120" w:dyaOrig="600">
          <v:shape id="_x0000_i1034" type="#_x0000_t75" style="width:105.75pt;height:30pt" o:ole="" fillcolor="window">
            <v:imagedata r:id="rId15" o:title=""/>
          </v:shape>
          <o:OLEObject Type="Embed" ProgID="Equation.3" ShapeID="_x0000_i1034" DrawAspect="Content" ObjectID="_1494250224" r:id="rId21"/>
        </w:object>
      </w:r>
      <w:r w:rsidRPr="009760FE">
        <w:rPr>
          <w:sz w:val="28"/>
          <w:szCs w:val="28"/>
          <w:lang w:val="ru-RU"/>
        </w:rPr>
        <w:t>.</w:t>
      </w:r>
    </w:p>
    <w:p w:rsidR="00DA3068" w:rsidRPr="005B01C5" w:rsidRDefault="00DA3068" w:rsidP="005B01C5">
      <w:pPr>
        <w:jc w:val="both"/>
        <w:rPr>
          <w:rFonts w:ascii="TimesNewRoman" w:hAnsi="TimesNewRoman" w:cs="TimesNewRoman"/>
          <w:b/>
          <w:sz w:val="28"/>
          <w:szCs w:val="28"/>
          <w:lang w:val="uk-UA"/>
        </w:rPr>
      </w:pPr>
      <w:r w:rsidRPr="005B01C5">
        <w:rPr>
          <w:rFonts w:ascii="TimesNewRoman" w:hAnsi="TimesNewRoman" w:cs="TimesNewRoman"/>
          <w:b/>
          <w:sz w:val="28"/>
          <w:szCs w:val="28"/>
          <w:lang w:val="uk-UA"/>
        </w:rPr>
        <w:t>7.  Якість кредитного портфеля вважається незадовільною, якщо:</w:t>
      </w:r>
    </w:p>
    <w:p w:rsidR="00DA3068" w:rsidRPr="009760FE" w:rsidRDefault="00DA3068" w:rsidP="005B01C5">
      <w:pPr>
        <w:pStyle w:val="NormalIndent"/>
        <w:ind w:left="0" w:firstLine="709"/>
        <w:jc w:val="both"/>
        <w:rPr>
          <w:sz w:val="28"/>
          <w:szCs w:val="28"/>
        </w:rPr>
      </w:pPr>
      <w:r w:rsidRPr="009760FE">
        <w:rPr>
          <w:sz w:val="28"/>
          <w:szCs w:val="28"/>
        </w:rPr>
        <w:t>а) питома вага прострочених кредитів більше 20</w:t>
      </w:r>
      <w:r w:rsidRPr="009760FE">
        <w:rPr>
          <w:sz w:val="28"/>
          <w:szCs w:val="28"/>
          <w:lang w:val="en-US"/>
        </w:rPr>
        <w:t> </w:t>
      </w:r>
      <w:r w:rsidRPr="009760FE">
        <w:rPr>
          <w:sz w:val="28"/>
          <w:szCs w:val="28"/>
        </w:rPr>
        <w:t>%;</w:t>
      </w:r>
    </w:p>
    <w:p w:rsidR="00DA3068" w:rsidRPr="009760FE" w:rsidRDefault="00DA3068" w:rsidP="005B01C5">
      <w:pPr>
        <w:pStyle w:val="NormalIndent"/>
        <w:ind w:left="0" w:firstLine="709"/>
        <w:jc w:val="both"/>
        <w:rPr>
          <w:sz w:val="28"/>
          <w:szCs w:val="28"/>
        </w:rPr>
      </w:pPr>
      <w:r w:rsidRPr="009760FE">
        <w:rPr>
          <w:sz w:val="28"/>
          <w:szCs w:val="28"/>
        </w:rPr>
        <w:t>б) питома вага прострочених та пролонгованих кредитів більше 20</w:t>
      </w:r>
      <w:r w:rsidRPr="009760FE">
        <w:rPr>
          <w:sz w:val="28"/>
          <w:szCs w:val="28"/>
          <w:lang w:val="en-US"/>
        </w:rPr>
        <w:t> </w:t>
      </w:r>
      <w:r w:rsidRPr="009760FE">
        <w:rPr>
          <w:sz w:val="28"/>
          <w:szCs w:val="28"/>
        </w:rPr>
        <w:t>%;</w:t>
      </w:r>
    </w:p>
    <w:p w:rsidR="00DA3068" w:rsidRPr="009760FE" w:rsidRDefault="00DA3068" w:rsidP="005B01C5">
      <w:pPr>
        <w:pStyle w:val="BodyTextIndent"/>
        <w:spacing w:after="0" w:line="240" w:lineRule="auto"/>
        <w:ind w:left="0" w:firstLine="709"/>
        <w:jc w:val="both"/>
        <w:rPr>
          <w:rFonts w:ascii="Times New Roman" w:hAnsi="Times New Roman"/>
          <w:sz w:val="28"/>
          <w:szCs w:val="28"/>
        </w:rPr>
      </w:pPr>
      <w:r w:rsidRPr="009760FE">
        <w:rPr>
          <w:rFonts w:ascii="Times New Roman" w:hAnsi="Times New Roman"/>
          <w:sz w:val="28"/>
          <w:szCs w:val="28"/>
        </w:rPr>
        <w:t>в) питома вага прострочених, пролонгованих та безнадійних кредитів більше 50</w:t>
      </w:r>
      <w:r w:rsidRPr="009760FE">
        <w:rPr>
          <w:rFonts w:ascii="Times New Roman" w:hAnsi="Times New Roman"/>
          <w:sz w:val="28"/>
          <w:szCs w:val="28"/>
          <w:lang w:val="en-US"/>
        </w:rPr>
        <w:t> </w:t>
      </w:r>
      <w:r w:rsidRPr="009760FE">
        <w:rPr>
          <w:rFonts w:ascii="Times New Roman" w:hAnsi="Times New Roman"/>
          <w:sz w:val="28"/>
          <w:szCs w:val="28"/>
        </w:rPr>
        <w:t>%;</w:t>
      </w:r>
    </w:p>
    <w:p w:rsidR="00DA3068" w:rsidRPr="00E00164" w:rsidRDefault="00DA3068" w:rsidP="005B01C5">
      <w:pPr>
        <w:pStyle w:val="BodyTextIndent"/>
        <w:spacing w:after="0" w:line="240" w:lineRule="auto"/>
        <w:ind w:left="0" w:firstLine="709"/>
        <w:jc w:val="both"/>
        <w:rPr>
          <w:rFonts w:ascii="Times New Roman" w:hAnsi="Times New Roman"/>
          <w:sz w:val="28"/>
          <w:szCs w:val="28"/>
        </w:rPr>
      </w:pPr>
      <w:r w:rsidRPr="009760FE">
        <w:rPr>
          <w:rFonts w:ascii="Times New Roman" w:hAnsi="Times New Roman"/>
          <w:sz w:val="28"/>
          <w:szCs w:val="28"/>
        </w:rPr>
        <w:t>г) питома вага безнадійних кредитів більше 8</w:t>
      </w:r>
      <w:r w:rsidRPr="009760FE">
        <w:rPr>
          <w:rFonts w:ascii="Times New Roman" w:hAnsi="Times New Roman"/>
          <w:sz w:val="28"/>
          <w:szCs w:val="28"/>
          <w:lang w:val="en-US"/>
        </w:rPr>
        <w:t> </w:t>
      </w:r>
      <w:r w:rsidRPr="009760FE">
        <w:rPr>
          <w:rFonts w:ascii="Times New Roman" w:hAnsi="Times New Roman"/>
          <w:sz w:val="28"/>
          <w:szCs w:val="28"/>
        </w:rPr>
        <w:t>%.</w:t>
      </w:r>
    </w:p>
    <w:p w:rsidR="00DA3068" w:rsidRPr="005B01C5" w:rsidRDefault="00DA3068" w:rsidP="005B01C5">
      <w:pPr>
        <w:jc w:val="both"/>
        <w:rPr>
          <w:rFonts w:ascii="TimesNewRoman" w:hAnsi="TimesNewRoman" w:cs="TimesNewRoman"/>
          <w:b/>
          <w:sz w:val="28"/>
          <w:szCs w:val="28"/>
          <w:lang w:val="uk-UA"/>
        </w:rPr>
      </w:pPr>
      <w:r>
        <w:rPr>
          <w:rFonts w:ascii="TimesNewRoman" w:hAnsi="TimesNewRoman" w:cs="TimesNewRoman"/>
          <w:b/>
          <w:sz w:val="28"/>
          <w:szCs w:val="28"/>
          <w:lang w:val="uk-UA"/>
        </w:rPr>
        <w:t>8</w:t>
      </w:r>
      <w:r w:rsidRPr="005B01C5">
        <w:rPr>
          <w:rFonts w:ascii="TimesNewRoman" w:hAnsi="TimesNewRoman" w:cs="TimesNewRoman"/>
          <w:b/>
          <w:sz w:val="28"/>
          <w:szCs w:val="28"/>
          <w:lang w:val="uk-UA"/>
        </w:rPr>
        <w:t>. Коефіцієнт надання кредитів розраховується як:</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а) відношення наданих кредитів до залишку кредитних вкладень на кінець періоду;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б) відношення наданих кредитів у періоді до залишку кредитних вкладень на початок періоду;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в) відношення наданих кредитів до повернутих кредитів;</w:t>
      </w:r>
    </w:p>
    <w:p w:rsidR="00DA3068"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г) відношення наданих кредитів до залишку на початок періоду</w:t>
      </w:r>
      <w:r>
        <w:rPr>
          <w:rFonts w:ascii="Times New Roman" w:hAnsi="Times New Roman"/>
          <w:sz w:val="28"/>
          <w:szCs w:val="28"/>
          <w:lang w:val="uk-UA"/>
        </w:rPr>
        <w:t xml:space="preserve"> плюс залишок на кінець періоду</w:t>
      </w:r>
    </w:p>
    <w:p w:rsidR="00DA3068" w:rsidRPr="005B01C5" w:rsidRDefault="00DA3068" w:rsidP="005B01C5">
      <w:pPr>
        <w:pStyle w:val="ListContinue"/>
        <w:spacing w:after="0"/>
        <w:ind w:left="0"/>
        <w:jc w:val="both"/>
        <w:rPr>
          <w:rFonts w:ascii="Times New Roman" w:hAnsi="Times New Roman"/>
          <w:b/>
          <w:sz w:val="28"/>
          <w:szCs w:val="28"/>
          <w:lang w:val="uk-UA"/>
        </w:rPr>
      </w:pPr>
      <w:r>
        <w:rPr>
          <w:rFonts w:ascii="Times New Roman" w:hAnsi="Times New Roman"/>
          <w:b/>
          <w:sz w:val="28"/>
          <w:szCs w:val="28"/>
          <w:lang w:val="uk-UA"/>
        </w:rPr>
        <w:t xml:space="preserve">9. </w:t>
      </w:r>
      <w:r w:rsidRPr="005B01C5">
        <w:rPr>
          <w:rFonts w:ascii="Times New Roman" w:hAnsi="Times New Roman"/>
          <w:b/>
          <w:sz w:val="28"/>
          <w:szCs w:val="28"/>
          <w:lang w:val="uk-UA"/>
        </w:rPr>
        <w:t>Зважені класифіковані позички визначаються:</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а) множенням суми кредитів кожної галузі на їх питому вагу;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б) множенням суми кредитів кожної групи ризику на відповідний коефіцієнт ризику;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в) діленням суми кредитів кожної групи ризику на відповідний коефіцієнт ризику;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г) множенням загальної суми кредитів, наданих н</w:t>
      </w:r>
      <w:r>
        <w:rPr>
          <w:rFonts w:ascii="Times New Roman" w:hAnsi="Times New Roman"/>
          <w:sz w:val="28"/>
          <w:szCs w:val="28"/>
          <w:lang w:val="uk-UA"/>
        </w:rPr>
        <w:t>а відповідний коефіцієнт ризику</w:t>
      </w:r>
    </w:p>
    <w:p w:rsidR="00DA3068" w:rsidRPr="005B01C5" w:rsidRDefault="00DA3068" w:rsidP="005B01C5">
      <w:pPr>
        <w:pStyle w:val="List"/>
        <w:ind w:left="0" w:firstLine="0"/>
        <w:jc w:val="both"/>
        <w:rPr>
          <w:rFonts w:ascii="Times New Roman" w:hAnsi="Times New Roman"/>
          <w:b/>
          <w:sz w:val="28"/>
          <w:szCs w:val="28"/>
          <w:lang w:val="uk-UA"/>
        </w:rPr>
      </w:pPr>
      <w:r>
        <w:rPr>
          <w:rFonts w:ascii="Times New Roman" w:hAnsi="Times New Roman"/>
          <w:b/>
          <w:sz w:val="28"/>
          <w:szCs w:val="28"/>
          <w:lang w:val="uk-UA"/>
        </w:rPr>
        <w:t>10</w:t>
      </w:r>
      <w:r w:rsidRPr="005B01C5">
        <w:rPr>
          <w:rFonts w:ascii="Times New Roman" w:hAnsi="Times New Roman"/>
          <w:b/>
          <w:sz w:val="28"/>
          <w:szCs w:val="28"/>
          <w:lang w:val="uk-UA"/>
        </w:rPr>
        <w:t xml:space="preserve">. Рівень диверсифікації кредитних вкладень характеризується за допомогою: </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 xml:space="preserve">а) питомої ваги кредитних вкладень у загальних активах; </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 xml:space="preserve">б) максимального розміру одного кредиту одному позичальникові; </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в) відношення суми «великих» кредитів до власного капіталу банку;</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г) питомої ваги к</w:t>
      </w:r>
      <w:r>
        <w:rPr>
          <w:rFonts w:ascii="Times New Roman" w:hAnsi="Times New Roman"/>
          <w:sz w:val="28"/>
          <w:szCs w:val="28"/>
          <w:lang w:val="uk-UA"/>
        </w:rPr>
        <w:t>редитів, наданих у різні галузі</w:t>
      </w:r>
    </w:p>
    <w:p w:rsidR="00DA3068" w:rsidRPr="005B01C5" w:rsidRDefault="00DA3068" w:rsidP="005B01C5">
      <w:pPr>
        <w:pStyle w:val="List"/>
        <w:jc w:val="both"/>
        <w:rPr>
          <w:rFonts w:ascii="Times New Roman" w:hAnsi="Times New Roman"/>
          <w:b/>
          <w:sz w:val="28"/>
          <w:szCs w:val="28"/>
          <w:lang w:val="uk-UA"/>
        </w:rPr>
      </w:pPr>
      <w:r w:rsidRPr="005B01C5">
        <w:rPr>
          <w:rFonts w:ascii="Times New Roman" w:hAnsi="Times New Roman"/>
          <w:b/>
          <w:sz w:val="28"/>
          <w:szCs w:val="28"/>
        </w:rPr>
        <w:t>11</w:t>
      </w:r>
      <w:r w:rsidRPr="005B01C5">
        <w:rPr>
          <w:rFonts w:ascii="Times New Roman" w:hAnsi="Times New Roman"/>
          <w:b/>
          <w:sz w:val="28"/>
          <w:szCs w:val="28"/>
          <w:lang w:val="uk-UA"/>
        </w:rPr>
        <w:t>. Оборотність кредитів визначається:</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а) відношенням кредитного обороту з надання кредитів (дебетового обороту за позиковими рахунками) до середніх залишків кредитних вкладень за період;</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б) відношенням кредитного обороту з повернення кредитів (кредитового обороту) до середніх залишків кредитних вкладень за період;</w:t>
      </w:r>
    </w:p>
    <w:p w:rsidR="00DA3068" w:rsidRPr="005B01C5"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в) відношенням кредитного обороту з погашення кредитів до залишків кредитних вкладень на кінець періоду;</w:t>
      </w:r>
    </w:p>
    <w:p w:rsidR="00DA3068" w:rsidRDefault="00DA3068" w:rsidP="005B01C5">
      <w:pPr>
        <w:pStyle w:val="List"/>
        <w:ind w:left="0" w:firstLine="709"/>
        <w:jc w:val="both"/>
        <w:rPr>
          <w:rFonts w:ascii="Times New Roman" w:hAnsi="Times New Roman"/>
          <w:sz w:val="28"/>
          <w:szCs w:val="28"/>
          <w:lang w:val="uk-UA"/>
        </w:rPr>
      </w:pPr>
      <w:r w:rsidRPr="005B01C5">
        <w:rPr>
          <w:rFonts w:ascii="Times New Roman" w:hAnsi="Times New Roman"/>
          <w:sz w:val="28"/>
          <w:szCs w:val="28"/>
          <w:lang w:val="uk-UA"/>
        </w:rPr>
        <w:t>г) відношенням дебетового та кредитового о</w:t>
      </w:r>
      <w:r>
        <w:rPr>
          <w:rFonts w:ascii="Times New Roman" w:hAnsi="Times New Roman"/>
          <w:sz w:val="28"/>
          <w:szCs w:val="28"/>
          <w:lang w:val="uk-UA"/>
        </w:rPr>
        <w:t>бороту за позичковими рахунками</w:t>
      </w:r>
    </w:p>
    <w:p w:rsidR="00DA3068" w:rsidRPr="005B01C5" w:rsidRDefault="00DA3068" w:rsidP="005B01C5">
      <w:pPr>
        <w:pStyle w:val="List"/>
        <w:jc w:val="both"/>
        <w:rPr>
          <w:rFonts w:ascii="Times New Roman" w:hAnsi="Times New Roman"/>
          <w:sz w:val="28"/>
          <w:szCs w:val="28"/>
          <w:lang w:val="uk-UA"/>
        </w:rPr>
      </w:pPr>
      <w:r>
        <w:rPr>
          <w:rFonts w:ascii="Times New Roman" w:hAnsi="Times New Roman"/>
          <w:sz w:val="28"/>
          <w:szCs w:val="28"/>
          <w:lang w:val="uk-UA"/>
        </w:rPr>
        <w:t xml:space="preserve">12. </w:t>
      </w:r>
      <w:r w:rsidRPr="005B01C5">
        <w:rPr>
          <w:rFonts w:ascii="Times New Roman" w:hAnsi="Times New Roman"/>
          <w:b/>
          <w:sz w:val="28"/>
          <w:szCs w:val="28"/>
        </w:rPr>
        <w:t>Коефіцієнт (рівень) захищеності кредитних вкладень від втрат розраховується як:</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а) відношення суми кредитів за звітний період до суми резерву на кінець періоду;</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б) відношення суми резерву до суми кредитів за звітний період;</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в) відношення суми резерву до суми збиткових кредитів;</w:t>
      </w:r>
    </w:p>
    <w:p w:rsidR="00DA3068" w:rsidRPr="005B01C5" w:rsidRDefault="00DA3068" w:rsidP="005B01C5">
      <w:pPr>
        <w:pStyle w:val="ListContinue"/>
        <w:spacing w:after="0"/>
        <w:ind w:left="0" w:firstLine="709"/>
        <w:jc w:val="both"/>
        <w:rPr>
          <w:rFonts w:ascii="Times New Roman" w:hAnsi="Times New Roman"/>
          <w:sz w:val="28"/>
          <w:szCs w:val="28"/>
          <w:lang w:val="uk-UA"/>
        </w:rPr>
      </w:pPr>
      <w:r w:rsidRPr="005B01C5">
        <w:rPr>
          <w:rFonts w:ascii="Times New Roman" w:hAnsi="Times New Roman"/>
          <w:sz w:val="28"/>
          <w:szCs w:val="28"/>
          <w:lang w:val="uk-UA"/>
        </w:rPr>
        <w:t>г) відношення суми збиткових кредитів до суми забезпечення всіх кредитів.</w:t>
      </w:r>
    </w:p>
    <w:p w:rsidR="00DA3068" w:rsidRPr="005B01C5" w:rsidRDefault="00DA3068" w:rsidP="005B01C5">
      <w:pPr>
        <w:pStyle w:val="List"/>
        <w:ind w:left="0" w:firstLine="0"/>
        <w:jc w:val="both"/>
        <w:rPr>
          <w:rFonts w:ascii="Times New Roman" w:hAnsi="Times New Roman"/>
          <w:b/>
          <w:sz w:val="28"/>
          <w:szCs w:val="28"/>
        </w:rPr>
      </w:pPr>
      <w:r>
        <w:rPr>
          <w:rFonts w:ascii="Times New Roman" w:hAnsi="Times New Roman"/>
          <w:b/>
          <w:sz w:val="28"/>
          <w:szCs w:val="28"/>
        </w:rPr>
        <w:t>13</w:t>
      </w:r>
      <w:r w:rsidRPr="005B01C5">
        <w:rPr>
          <w:rFonts w:ascii="Times New Roman" w:hAnsi="Times New Roman"/>
          <w:b/>
          <w:sz w:val="28"/>
          <w:szCs w:val="28"/>
        </w:rPr>
        <w:t>. Диверсифікація кредитних вкладень характеризується такими показниками:</w:t>
      </w:r>
    </w:p>
    <w:p w:rsidR="00DA3068" w:rsidRPr="00F0046E" w:rsidRDefault="00DA3068" w:rsidP="005B01C5">
      <w:pPr>
        <w:pStyle w:val="ListContinue"/>
        <w:spacing w:after="0"/>
        <w:ind w:left="0" w:firstLine="709"/>
        <w:jc w:val="both"/>
        <w:rPr>
          <w:rFonts w:ascii="Times New Roman" w:hAnsi="Times New Roman"/>
          <w:sz w:val="28"/>
          <w:szCs w:val="28"/>
          <w:lang w:val="uk-UA"/>
        </w:rPr>
      </w:pPr>
      <w:r w:rsidRPr="00F0046E">
        <w:rPr>
          <w:rFonts w:ascii="Times New Roman" w:hAnsi="Times New Roman"/>
          <w:sz w:val="28"/>
          <w:szCs w:val="28"/>
          <w:lang w:val="uk-UA"/>
        </w:rPr>
        <w:t>а) розміром кредиту, виданого одному позичальнику, відносно власного капіталу;</w:t>
      </w:r>
    </w:p>
    <w:p w:rsidR="00DA3068" w:rsidRPr="00F0046E" w:rsidRDefault="00DA3068" w:rsidP="005B01C5">
      <w:pPr>
        <w:pStyle w:val="ListContinue"/>
        <w:spacing w:after="0"/>
        <w:ind w:left="0" w:firstLine="709"/>
        <w:jc w:val="both"/>
        <w:rPr>
          <w:rFonts w:ascii="Times New Roman" w:hAnsi="Times New Roman"/>
          <w:sz w:val="28"/>
          <w:szCs w:val="28"/>
          <w:lang w:val="uk-UA"/>
        </w:rPr>
      </w:pPr>
      <w:r w:rsidRPr="00F0046E">
        <w:rPr>
          <w:rFonts w:ascii="Times New Roman" w:hAnsi="Times New Roman"/>
          <w:sz w:val="28"/>
          <w:szCs w:val="28"/>
          <w:lang w:val="uk-UA"/>
        </w:rPr>
        <w:t>б) питомою вагою кредиту, виданого одному позичальнику, в загальних кредитних вкладеннях;</w:t>
      </w:r>
    </w:p>
    <w:p w:rsidR="00DA3068" w:rsidRPr="00F0046E" w:rsidRDefault="00DA3068" w:rsidP="005B01C5">
      <w:pPr>
        <w:pStyle w:val="ListContinue"/>
        <w:spacing w:after="0"/>
        <w:ind w:left="0" w:firstLine="709"/>
        <w:jc w:val="both"/>
        <w:rPr>
          <w:rFonts w:ascii="Times New Roman" w:hAnsi="Times New Roman"/>
          <w:sz w:val="28"/>
          <w:szCs w:val="28"/>
          <w:lang w:val="uk-UA"/>
        </w:rPr>
      </w:pPr>
      <w:r w:rsidRPr="00F0046E">
        <w:rPr>
          <w:rFonts w:ascii="Times New Roman" w:hAnsi="Times New Roman"/>
          <w:sz w:val="28"/>
          <w:szCs w:val="28"/>
          <w:lang w:val="uk-UA"/>
        </w:rPr>
        <w:t>в) сумою кредитних вкладень у розрахунку на одного позичальника;</w:t>
      </w:r>
    </w:p>
    <w:p w:rsidR="00DA3068" w:rsidRPr="00F0046E" w:rsidRDefault="00DA3068" w:rsidP="005B01C5">
      <w:pPr>
        <w:pStyle w:val="ListContinue"/>
        <w:spacing w:after="0"/>
        <w:ind w:left="0" w:firstLine="709"/>
        <w:jc w:val="both"/>
        <w:rPr>
          <w:rFonts w:ascii="Times New Roman" w:hAnsi="Times New Roman"/>
          <w:sz w:val="28"/>
          <w:szCs w:val="28"/>
          <w:lang w:val="uk-UA"/>
        </w:rPr>
      </w:pPr>
      <w:r w:rsidRPr="00F0046E">
        <w:rPr>
          <w:rFonts w:ascii="Times New Roman" w:hAnsi="Times New Roman"/>
          <w:sz w:val="28"/>
          <w:szCs w:val="28"/>
          <w:lang w:val="uk-UA"/>
        </w:rPr>
        <w:t>г) відношенням загальної суми кредитних вкладень до середніх активів.</w:t>
      </w:r>
    </w:p>
    <w:p w:rsidR="00DA3068" w:rsidRPr="00F0046E" w:rsidRDefault="00DA3068" w:rsidP="005B01C5">
      <w:pPr>
        <w:pStyle w:val="List"/>
        <w:jc w:val="both"/>
        <w:rPr>
          <w:rFonts w:ascii="Times New Roman" w:hAnsi="Times New Roman"/>
          <w:b/>
          <w:sz w:val="28"/>
          <w:szCs w:val="28"/>
        </w:rPr>
      </w:pPr>
      <w:r>
        <w:rPr>
          <w:rFonts w:ascii="Times New Roman" w:hAnsi="Times New Roman"/>
          <w:b/>
          <w:sz w:val="28"/>
          <w:szCs w:val="28"/>
        </w:rPr>
        <w:t>14</w:t>
      </w:r>
      <w:r w:rsidRPr="00F0046E">
        <w:rPr>
          <w:rFonts w:ascii="Times New Roman" w:hAnsi="Times New Roman"/>
          <w:b/>
          <w:sz w:val="28"/>
          <w:szCs w:val="28"/>
        </w:rPr>
        <w:t>. Кредитна активність (ділова активність) визначається:</w:t>
      </w:r>
    </w:p>
    <w:p w:rsidR="00DA3068" w:rsidRPr="00F0046E" w:rsidRDefault="00DA3068" w:rsidP="005B01C5">
      <w:pPr>
        <w:pStyle w:val="List"/>
        <w:ind w:left="0" w:firstLine="709"/>
        <w:jc w:val="both"/>
        <w:rPr>
          <w:rFonts w:ascii="Times New Roman" w:hAnsi="Times New Roman"/>
          <w:sz w:val="28"/>
          <w:szCs w:val="28"/>
          <w:lang w:val="uk-UA"/>
        </w:rPr>
      </w:pPr>
      <w:r w:rsidRPr="00F0046E">
        <w:rPr>
          <w:rFonts w:ascii="Times New Roman" w:hAnsi="Times New Roman"/>
          <w:sz w:val="28"/>
          <w:szCs w:val="28"/>
          <w:lang w:val="uk-UA"/>
        </w:rPr>
        <w:t>а) відношенням кредитних вкладень до вкладень в інвестиції;</w:t>
      </w:r>
    </w:p>
    <w:p w:rsidR="00DA3068" w:rsidRPr="00F0046E" w:rsidRDefault="00DA3068" w:rsidP="005B01C5">
      <w:pPr>
        <w:pStyle w:val="List"/>
        <w:ind w:left="0" w:firstLine="709"/>
        <w:jc w:val="both"/>
        <w:rPr>
          <w:rFonts w:ascii="Times New Roman" w:hAnsi="Times New Roman"/>
          <w:sz w:val="28"/>
          <w:szCs w:val="28"/>
          <w:lang w:val="uk-UA"/>
        </w:rPr>
      </w:pPr>
      <w:r w:rsidRPr="00F0046E">
        <w:rPr>
          <w:rFonts w:ascii="Times New Roman" w:hAnsi="Times New Roman"/>
          <w:sz w:val="28"/>
          <w:szCs w:val="28"/>
          <w:lang w:val="uk-UA"/>
        </w:rPr>
        <w:t>б) відношенням кредитних вкладень до капіталу банку;</w:t>
      </w:r>
    </w:p>
    <w:p w:rsidR="00DA3068" w:rsidRPr="00F0046E" w:rsidRDefault="00DA3068" w:rsidP="005B01C5">
      <w:pPr>
        <w:pStyle w:val="List"/>
        <w:ind w:left="0" w:firstLine="709"/>
        <w:jc w:val="both"/>
        <w:rPr>
          <w:rFonts w:ascii="Times New Roman" w:hAnsi="Times New Roman"/>
          <w:sz w:val="28"/>
          <w:szCs w:val="28"/>
          <w:lang w:val="uk-UA"/>
        </w:rPr>
      </w:pPr>
      <w:r w:rsidRPr="00F0046E">
        <w:rPr>
          <w:rFonts w:ascii="Times New Roman" w:hAnsi="Times New Roman"/>
          <w:sz w:val="28"/>
          <w:szCs w:val="28"/>
          <w:lang w:val="uk-UA"/>
        </w:rPr>
        <w:t>в) відношенням кредитних вкладень банку до загальних активів;</w:t>
      </w:r>
    </w:p>
    <w:p w:rsidR="00DA3068" w:rsidRPr="00F0046E" w:rsidRDefault="00DA3068" w:rsidP="005B01C5">
      <w:pPr>
        <w:pStyle w:val="ListContinue"/>
        <w:spacing w:after="0"/>
        <w:ind w:left="0" w:firstLine="709"/>
        <w:jc w:val="both"/>
        <w:rPr>
          <w:rFonts w:ascii="Times New Roman" w:hAnsi="Times New Roman"/>
          <w:sz w:val="28"/>
          <w:szCs w:val="28"/>
          <w:lang w:val="uk-UA"/>
        </w:rPr>
      </w:pPr>
      <w:r w:rsidRPr="00F0046E">
        <w:rPr>
          <w:rFonts w:ascii="Times New Roman" w:hAnsi="Times New Roman"/>
          <w:sz w:val="28"/>
          <w:szCs w:val="28"/>
          <w:lang w:val="uk-UA"/>
        </w:rPr>
        <w:t>г) відношенням доходів банку від кредитних операцій до загальних кредитних вкладень.</w:t>
      </w:r>
    </w:p>
    <w:p w:rsidR="00DA3068" w:rsidRDefault="00DA3068" w:rsidP="005B01C5">
      <w:pPr>
        <w:rPr>
          <w:rFonts w:ascii="Times New Roman" w:hAnsi="Times New Roman"/>
          <w:sz w:val="28"/>
          <w:szCs w:val="28"/>
          <w:lang w:val="uk-UA"/>
        </w:rPr>
      </w:pPr>
    </w:p>
    <w:p w:rsidR="00DA3068" w:rsidRDefault="00DA3068" w:rsidP="001C2484">
      <w:pPr>
        <w:autoSpaceDE w:val="0"/>
        <w:autoSpaceDN w:val="0"/>
        <w:adjustRightInd w:val="0"/>
        <w:spacing w:line="240" w:lineRule="auto"/>
        <w:jc w:val="center"/>
        <w:rPr>
          <w:rFonts w:ascii="Times New Roman" w:hAnsi="Times New Roman"/>
          <w:b/>
          <w:bCs/>
          <w:iCs/>
          <w:sz w:val="28"/>
          <w:szCs w:val="28"/>
          <w:lang w:val="uk-UA"/>
        </w:rPr>
      </w:pPr>
      <w:r w:rsidRPr="001C2484">
        <w:rPr>
          <w:rFonts w:ascii="Times New Roman" w:hAnsi="Times New Roman"/>
          <w:b/>
          <w:bCs/>
          <w:iCs/>
          <w:sz w:val="28"/>
          <w:szCs w:val="28"/>
          <w:lang w:val="uk-UA"/>
        </w:rPr>
        <w:t>Тема 2.3.   Застосування узагальнюючої оцінки фінанс</w:t>
      </w:r>
      <w:r>
        <w:rPr>
          <w:rFonts w:ascii="Times New Roman" w:hAnsi="Times New Roman"/>
          <w:b/>
          <w:bCs/>
          <w:iCs/>
          <w:sz w:val="28"/>
          <w:szCs w:val="28"/>
          <w:lang w:val="uk-UA"/>
        </w:rPr>
        <w:t>ового стану банківських установ</w:t>
      </w:r>
    </w:p>
    <w:p w:rsidR="00DA3068" w:rsidRPr="001C2484" w:rsidRDefault="00DA3068" w:rsidP="001C2484">
      <w:pPr>
        <w:autoSpaceDE w:val="0"/>
        <w:autoSpaceDN w:val="0"/>
        <w:adjustRightInd w:val="0"/>
        <w:spacing w:line="240" w:lineRule="auto"/>
        <w:rPr>
          <w:rFonts w:ascii="Times New Roman" w:hAnsi="Times New Roman"/>
          <w:bCs/>
          <w:iCs/>
          <w:sz w:val="28"/>
          <w:szCs w:val="28"/>
          <w:lang w:val="uk-UA"/>
        </w:rPr>
      </w:pPr>
    </w:p>
    <w:p w:rsidR="00DA3068" w:rsidRPr="00BD189D" w:rsidRDefault="00DA3068" w:rsidP="001C2484">
      <w:pPr>
        <w:spacing w:line="240" w:lineRule="auto"/>
        <w:ind w:firstLine="301"/>
        <w:jc w:val="both"/>
        <w:rPr>
          <w:rFonts w:ascii="Times New Roman" w:hAnsi="Times New Roman"/>
          <w:sz w:val="28"/>
          <w:szCs w:val="28"/>
          <w:lang w:val="uk-UA"/>
        </w:rPr>
      </w:pPr>
      <w:r w:rsidRPr="00BD189D">
        <w:rPr>
          <w:rFonts w:ascii="Times New Roman" w:hAnsi="Times New Roman"/>
          <w:sz w:val="28"/>
          <w:szCs w:val="28"/>
          <w:lang w:val="uk-UA"/>
        </w:rPr>
        <w:t>Сьогодні крім рейтингової оцінки за показниками «CAMEL», виділяються вісім самостійних рейтингових методик. У їх побудові застосовуються, як правило, змішані, адитивно-мільтиплікативні аналітичні моделі.</w:t>
      </w:r>
    </w:p>
    <w:p w:rsidR="00DA3068" w:rsidRPr="00BD189D" w:rsidRDefault="00DA3068" w:rsidP="001C2484">
      <w:pPr>
        <w:spacing w:line="240" w:lineRule="auto"/>
        <w:ind w:firstLine="301"/>
        <w:jc w:val="both"/>
        <w:rPr>
          <w:rFonts w:ascii="Times New Roman" w:hAnsi="Times New Roman"/>
          <w:sz w:val="28"/>
          <w:szCs w:val="28"/>
          <w:lang w:val="uk-UA"/>
        </w:rPr>
      </w:pPr>
      <w:r w:rsidRPr="00BD189D">
        <w:rPr>
          <w:rFonts w:ascii="Times New Roman" w:hAnsi="Times New Roman"/>
          <w:sz w:val="28"/>
          <w:szCs w:val="28"/>
          <w:lang w:val="uk-UA"/>
        </w:rPr>
        <w:t xml:space="preserve">Одним із широко уніфікованих рейтингів є система оцінок, що була запропонована групою російських дослідників під керівництвом </w:t>
      </w:r>
      <w:r>
        <w:rPr>
          <w:rFonts w:ascii="Times New Roman" w:hAnsi="Times New Roman"/>
          <w:sz w:val="28"/>
          <w:szCs w:val="28"/>
          <w:lang w:val="uk-UA"/>
        </w:rPr>
        <w:t xml:space="preserve">                            </w:t>
      </w:r>
      <w:r w:rsidRPr="00BD189D">
        <w:rPr>
          <w:rFonts w:ascii="Times New Roman" w:hAnsi="Times New Roman"/>
          <w:sz w:val="28"/>
          <w:szCs w:val="28"/>
          <w:lang w:val="uk-UA"/>
        </w:rPr>
        <w:t>В. С. Кромонова. Характеристика рейтингових показників цієї</w:t>
      </w:r>
      <w:r>
        <w:rPr>
          <w:rFonts w:ascii="Times New Roman" w:hAnsi="Times New Roman"/>
          <w:sz w:val="28"/>
          <w:szCs w:val="28"/>
          <w:lang w:val="uk-UA"/>
        </w:rPr>
        <w:t xml:space="preserve"> методики наведена у табл. </w:t>
      </w:r>
    </w:p>
    <w:p w:rsidR="00DA3068" w:rsidRPr="00BD189D" w:rsidRDefault="00DA3068" w:rsidP="001C2484">
      <w:pPr>
        <w:pStyle w:val="Heading7"/>
        <w:rPr>
          <w:i w:val="0"/>
          <w:sz w:val="28"/>
          <w:szCs w:val="28"/>
        </w:rPr>
      </w:pPr>
      <w:r>
        <w:rPr>
          <w:i w:val="0"/>
          <w:sz w:val="28"/>
          <w:szCs w:val="28"/>
        </w:rPr>
        <w:t xml:space="preserve">Таблиця </w:t>
      </w:r>
    </w:p>
    <w:p w:rsidR="00DA3068" w:rsidRPr="00BD189D" w:rsidRDefault="00DA3068" w:rsidP="001C2484">
      <w:pPr>
        <w:pStyle w:val="Heading9"/>
        <w:rPr>
          <w:b w:val="0"/>
          <w:sz w:val="28"/>
          <w:szCs w:val="28"/>
        </w:rPr>
      </w:pPr>
      <w:r w:rsidRPr="00BD189D">
        <w:rPr>
          <w:b w:val="0"/>
          <w:sz w:val="28"/>
          <w:szCs w:val="28"/>
        </w:rPr>
        <w:t>МЕТОДИКА РЕЙТИНГОВИХ ПОКАЗНИКІВ В. С. КРОМОНОВА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7"/>
        <w:gridCol w:w="1134"/>
        <w:gridCol w:w="1701"/>
        <w:gridCol w:w="880"/>
        <w:gridCol w:w="1092"/>
      </w:tblGrid>
      <w:tr w:rsidR="00DA3068" w:rsidRPr="00A35D3D" w:rsidTr="00EC6A36">
        <w:trPr>
          <w:jc w:val="center"/>
        </w:trPr>
        <w:tc>
          <w:tcPr>
            <w:tcW w:w="1134"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Показник</w:t>
            </w:r>
          </w:p>
        </w:tc>
        <w:tc>
          <w:tcPr>
            <w:tcW w:w="1247"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 xml:space="preserve">Алгоритм </w:t>
            </w:r>
            <w:r w:rsidRPr="00A35D3D">
              <w:rPr>
                <w:rFonts w:ascii="Times New Roman" w:hAnsi="Times New Roman"/>
                <w:sz w:val="20"/>
                <w:szCs w:val="20"/>
                <w:lang w:val="uk-UA"/>
              </w:rPr>
              <w:br/>
              <w:t>розрахунку</w:t>
            </w:r>
          </w:p>
        </w:tc>
        <w:tc>
          <w:tcPr>
            <w:tcW w:w="1134"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Розшифрування</w:t>
            </w:r>
          </w:p>
        </w:tc>
        <w:tc>
          <w:tcPr>
            <w:tcW w:w="1701"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Характеристика</w:t>
            </w:r>
          </w:p>
        </w:tc>
        <w:tc>
          <w:tcPr>
            <w:tcW w:w="880"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Критична межа</w:t>
            </w:r>
          </w:p>
        </w:tc>
        <w:tc>
          <w:tcPr>
            <w:tcW w:w="1092" w:type="dxa"/>
            <w:vAlign w:val="center"/>
          </w:tcPr>
          <w:p w:rsidR="00DA3068" w:rsidRPr="00A35D3D" w:rsidRDefault="00DA3068" w:rsidP="00EC6A36">
            <w:pPr>
              <w:spacing w:before="60" w:after="60" w:line="150" w:lineRule="exact"/>
              <w:jc w:val="center"/>
              <w:rPr>
                <w:rFonts w:ascii="Times New Roman" w:hAnsi="Times New Roman"/>
                <w:sz w:val="20"/>
                <w:szCs w:val="20"/>
                <w:lang w:val="uk-UA"/>
              </w:rPr>
            </w:pPr>
            <w:r w:rsidRPr="00A35D3D">
              <w:rPr>
                <w:rFonts w:ascii="Times New Roman" w:hAnsi="Times New Roman"/>
                <w:sz w:val="20"/>
                <w:szCs w:val="20"/>
                <w:lang w:val="uk-UA"/>
              </w:rPr>
              <w:t>Вагомість</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 xml:space="preserve">1. Генеральний </w:t>
            </w:r>
            <w:r w:rsidRPr="00A35D3D">
              <w:rPr>
                <w:rFonts w:ascii="Times New Roman" w:hAnsi="Times New Roman"/>
                <w:sz w:val="20"/>
                <w:szCs w:val="20"/>
                <w:lang w:val="uk-UA"/>
              </w:rPr>
              <w:br/>
              <w:t>коефіцієнт надійності</w:t>
            </w:r>
          </w:p>
        </w:tc>
        <w:tc>
          <w:tcPr>
            <w:tcW w:w="1247"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К1 = К/АР</w:t>
            </w:r>
          </w:p>
        </w:tc>
        <w:tc>
          <w:tcPr>
            <w:tcW w:w="1134" w:type="dxa"/>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 xml:space="preserve">К — </w:t>
            </w:r>
            <w:r w:rsidRPr="00A35D3D">
              <w:rPr>
                <w:rFonts w:ascii="Times New Roman" w:hAnsi="Times New Roman"/>
                <w:sz w:val="20"/>
                <w:szCs w:val="20"/>
                <w:lang w:val="uk-UA"/>
              </w:rPr>
              <w:br/>
              <w:t xml:space="preserve">власний </w:t>
            </w:r>
            <w:r w:rsidRPr="00A35D3D">
              <w:rPr>
                <w:rFonts w:ascii="Times New Roman" w:hAnsi="Times New Roman"/>
                <w:sz w:val="20"/>
                <w:szCs w:val="20"/>
                <w:lang w:val="uk-UA"/>
              </w:rPr>
              <w:br/>
              <w:t>капітал;</w:t>
            </w:r>
          </w:p>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 xml:space="preserve">АР — </w:t>
            </w:r>
            <w:r w:rsidRPr="00A35D3D">
              <w:rPr>
                <w:rFonts w:ascii="Times New Roman" w:hAnsi="Times New Roman"/>
                <w:sz w:val="20"/>
                <w:szCs w:val="20"/>
                <w:lang w:val="uk-UA"/>
              </w:rPr>
              <w:br/>
              <w:t xml:space="preserve">робочі </w:t>
            </w:r>
            <w:r w:rsidRPr="00A35D3D">
              <w:rPr>
                <w:rFonts w:ascii="Times New Roman" w:hAnsi="Times New Roman"/>
                <w:sz w:val="20"/>
                <w:szCs w:val="20"/>
                <w:lang w:val="uk-UA"/>
              </w:rPr>
              <w:br/>
              <w:t>активи</w:t>
            </w: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Показує рівень забезпечення покриття ризикованих вкладень банку його власним капіталом, за рахунок якого будуть погашатися можливі збитки у разі неповернення будь-якого активу</w:t>
            </w:r>
          </w:p>
        </w:tc>
        <w:tc>
          <w:tcPr>
            <w:tcW w:w="880"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1</w:t>
            </w:r>
          </w:p>
        </w:tc>
        <w:tc>
          <w:tcPr>
            <w:tcW w:w="1092" w:type="dxa"/>
            <w:vAlign w:val="center"/>
          </w:tcPr>
          <w:p w:rsidR="00DA3068" w:rsidRPr="00A35D3D" w:rsidRDefault="00DA3068" w:rsidP="00EC6A36">
            <w:pPr>
              <w:spacing w:before="60" w:after="60" w:line="170" w:lineRule="exact"/>
              <w:jc w:val="center"/>
              <w:rPr>
                <w:rFonts w:ascii="Times New Roman" w:hAnsi="Times New Roman"/>
                <w:sz w:val="28"/>
                <w:szCs w:val="28"/>
                <w:lang w:val="uk-UA"/>
              </w:rPr>
            </w:pPr>
            <w:r w:rsidRPr="00A35D3D">
              <w:rPr>
                <w:rFonts w:ascii="Times New Roman" w:hAnsi="Times New Roman"/>
                <w:sz w:val="28"/>
                <w:szCs w:val="28"/>
                <w:lang w:val="uk-UA"/>
              </w:rPr>
              <w:t>45</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2. Коефіцієнт миттєвої ліквідно-сті</w:t>
            </w:r>
          </w:p>
        </w:tc>
        <w:tc>
          <w:tcPr>
            <w:tcW w:w="1247"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К2 = ЛА/ОВ</w:t>
            </w:r>
          </w:p>
        </w:tc>
        <w:tc>
          <w:tcPr>
            <w:tcW w:w="1134" w:type="dxa"/>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 xml:space="preserve">ЛА — </w:t>
            </w:r>
            <w:r w:rsidRPr="00A35D3D">
              <w:rPr>
                <w:rFonts w:ascii="Times New Roman" w:hAnsi="Times New Roman"/>
                <w:sz w:val="20"/>
                <w:szCs w:val="20"/>
                <w:lang w:val="uk-UA"/>
              </w:rPr>
              <w:br/>
              <w:t xml:space="preserve">ліквідні </w:t>
            </w:r>
            <w:r w:rsidRPr="00A35D3D">
              <w:rPr>
                <w:rFonts w:ascii="Times New Roman" w:hAnsi="Times New Roman"/>
                <w:sz w:val="20"/>
                <w:szCs w:val="20"/>
                <w:lang w:val="uk-UA"/>
              </w:rPr>
              <w:br/>
              <w:t>активи;</w:t>
            </w:r>
          </w:p>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ОВ — зобов’язання до запитання</w:t>
            </w: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Показує, чи використовує банк кошти клієнтів як власні кредитні ресурси</w:t>
            </w:r>
          </w:p>
        </w:tc>
        <w:tc>
          <w:tcPr>
            <w:tcW w:w="880"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1</w:t>
            </w:r>
          </w:p>
        </w:tc>
        <w:tc>
          <w:tcPr>
            <w:tcW w:w="1092" w:type="dxa"/>
            <w:vAlign w:val="center"/>
          </w:tcPr>
          <w:p w:rsidR="00DA3068" w:rsidRPr="00A35D3D" w:rsidRDefault="00DA3068" w:rsidP="00EC6A36">
            <w:pPr>
              <w:spacing w:before="60" w:after="60" w:line="170" w:lineRule="exact"/>
              <w:jc w:val="center"/>
              <w:rPr>
                <w:rFonts w:ascii="Times New Roman" w:hAnsi="Times New Roman"/>
                <w:sz w:val="28"/>
                <w:szCs w:val="28"/>
                <w:lang w:val="uk-UA"/>
              </w:rPr>
            </w:pPr>
            <w:r w:rsidRPr="00A35D3D">
              <w:rPr>
                <w:rFonts w:ascii="Times New Roman" w:hAnsi="Times New Roman"/>
                <w:sz w:val="28"/>
                <w:szCs w:val="28"/>
                <w:lang w:val="uk-UA"/>
              </w:rPr>
              <w:t>20</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3. Крос-коефіцієнт</w:t>
            </w:r>
          </w:p>
        </w:tc>
        <w:tc>
          <w:tcPr>
            <w:tcW w:w="1247"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К3 = СО/АР</w:t>
            </w:r>
          </w:p>
        </w:tc>
        <w:tc>
          <w:tcPr>
            <w:tcW w:w="1134" w:type="dxa"/>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СО — сумарні зобов’язання</w:t>
            </w: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Показує рівень трансформації сумарних зобов’язань перед ощадниками, кредиторами та інвесторами у кредити, інвестиції та посередницькі послуги</w:t>
            </w:r>
          </w:p>
        </w:tc>
        <w:tc>
          <w:tcPr>
            <w:tcW w:w="880"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3</w:t>
            </w:r>
          </w:p>
        </w:tc>
        <w:tc>
          <w:tcPr>
            <w:tcW w:w="1092" w:type="dxa"/>
            <w:vAlign w:val="center"/>
          </w:tcPr>
          <w:p w:rsidR="00DA3068" w:rsidRPr="00A35D3D" w:rsidRDefault="00DA3068" w:rsidP="00EC6A36">
            <w:pPr>
              <w:spacing w:before="60" w:after="60" w:line="170" w:lineRule="exact"/>
              <w:jc w:val="center"/>
              <w:rPr>
                <w:rFonts w:ascii="Times New Roman" w:hAnsi="Times New Roman"/>
                <w:sz w:val="28"/>
                <w:szCs w:val="28"/>
                <w:lang w:val="uk-UA"/>
              </w:rPr>
            </w:pPr>
            <w:r w:rsidRPr="00A35D3D">
              <w:rPr>
                <w:rFonts w:ascii="Times New Roman" w:hAnsi="Times New Roman"/>
                <w:sz w:val="28"/>
                <w:szCs w:val="28"/>
                <w:lang w:val="uk-UA"/>
              </w:rPr>
              <w:t>10</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4. Генеральний коефіцієнтліквідно-сті</w:t>
            </w:r>
          </w:p>
        </w:tc>
        <w:tc>
          <w:tcPr>
            <w:tcW w:w="1247"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К4 = (ЛА+</w:t>
            </w:r>
            <w:r w:rsidRPr="00A35D3D">
              <w:rPr>
                <w:rFonts w:ascii="Times New Roman" w:hAnsi="Times New Roman"/>
                <w:sz w:val="20"/>
                <w:szCs w:val="20"/>
                <w:lang w:val="uk-UA"/>
              </w:rPr>
              <w:br/>
              <w:t>+ ЗК)/СО</w:t>
            </w:r>
          </w:p>
        </w:tc>
        <w:tc>
          <w:tcPr>
            <w:tcW w:w="1134" w:type="dxa"/>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ЗК — захище-ний капітал у вигляді будівель, обладнан-ня, інвентарю, капвкла-день, дорогоцінних металів</w:t>
            </w: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Показує забезпеченість коштів, що довірені банку клієнтами, ліквідними активами, нерухомістю, цінностями, тобто характеризує здатність банку у разі неповернення виданих позик задовольнити вимоги кредиторів у мінімальний термін</w:t>
            </w:r>
          </w:p>
        </w:tc>
        <w:tc>
          <w:tcPr>
            <w:tcW w:w="880"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1</w:t>
            </w:r>
          </w:p>
        </w:tc>
        <w:tc>
          <w:tcPr>
            <w:tcW w:w="1092" w:type="dxa"/>
            <w:vAlign w:val="center"/>
          </w:tcPr>
          <w:p w:rsidR="00DA3068" w:rsidRPr="00A35D3D" w:rsidRDefault="00DA3068" w:rsidP="00EC6A36">
            <w:pPr>
              <w:spacing w:before="60" w:after="60" w:line="170" w:lineRule="exact"/>
              <w:jc w:val="center"/>
              <w:rPr>
                <w:sz w:val="17"/>
                <w:lang w:val="uk-UA"/>
              </w:rPr>
            </w:pPr>
            <w:r w:rsidRPr="00A35D3D">
              <w:rPr>
                <w:sz w:val="17"/>
                <w:lang w:val="uk-UA"/>
              </w:rPr>
              <w:t>15</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5. Коефіці-єнт захищеності капіталу</w:t>
            </w:r>
          </w:p>
        </w:tc>
        <w:tc>
          <w:tcPr>
            <w:tcW w:w="1247"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К5 = ЗК/К</w:t>
            </w:r>
          </w:p>
        </w:tc>
        <w:tc>
          <w:tcPr>
            <w:tcW w:w="1134" w:type="dxa"/>
          </w:tcPr>
          <w:p w:rsidR="00DA3068" w:rsidRPr="00A35D3D" w:rsidRDefault="00DA3068" w:rsidP="00EC6A36">
            <w:pPr>
              <w:spacing w:before="60" w:after="60" w:line="170" w:lineRule="exact"/>
              <w:jc w:val="center"/>
              <w:rPr>
                <w:rFonts w:ascii="Times New Roman" w:hAnsi="Times New Roman"/>
                <w:sz w:val="20"/>
                <w:szCs w:val="20"/>
                <w:lang w:val="uk-UA"/>
              </w:rPr>
            </w:pP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Показує, як банк ураховує інфляційні процеси і яку частину активів розміщує у нерухомість, цінності та обладнання. Використовує-ться як відносний показник фундаментальності банку: банки засновані на короткий термін діяльності, не вкладають достатньо коштів у свій розвиток.</w:t>
            </w:r>
          </w:p>
        </w:tc>
        <w:tc>
          <w:tcPr>
            <w:tcW w:w="880"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1</w:t>
            </w:r>
          </w:p>
        </w:tc>
        <w:tc>
          <w:tcPr>
            <w:tcW w:w="1092" w:type="dxa"/>
            <w:vAlign w:val="center"/>
          </w:tcPr>
          <w:p w:rsidR="00DA3068" w:rsidRPr="00A35D3D" w:rsidRDefault="00DA3068" w:rsidP="00EC6A36">
            <w:pPr>
              <w:spacing w:before="60" w:after="60" w:line="170" w:lineRule="exact"/>
              <w:jc w:val="center"/>
              <w:rPr>
                <w:rFonts w:ascii="Times New Roman" w:hAnsi="Times New Roman"/>
                <w:sz w:val="20"/>
                <w:szCs w:val="20"/>
                <w:lang w:val="uk-UA"/>
              </w:rPr>
            </w:pPr>
            <w:r w:rsidRPr="00A35D3D">
              <w:rPr>
                <w:rFonts w:ascii="Times New Roman" w:hAnsi="Times New Roman"/>
                <w:sz w:val="20"/>
                <w:szCs w:val="20"/>
                <w:lang w:val="uk-UA"/>
              </w:rPr>
              <w:t>5</w:t>
            </w:r>
          </w:p>
        </w:tc>
      </w:tr>
      <w:tr w:rsidR="00DA3068" w:rsidRPr="00A35D3D" w:rsidTr="00EC6A36">
        <w:trPr>
          <w:jc w:val="center"/>
        </w:trPr>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6. Коефіцієнт фондової капіталізації прибутку</w:t>
            </w:r>
          </w:p>
        </w:tc>
        <w:tc>
          <w:tcPr>
            <w:tcW w:w="1247" w:type="dxa"/>
            <w:vAlign w:val="center"/>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К6 = К/СК</w:t>
            </w:r>
          </w:p>
        </w:tc>
        <w:tc>
          <w:tcPr>
            <w:tcW w:w="1134"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СК — статутний капітал</w:t>
            </w:r>
          </w:p>
        </w:tc>
        <w:tc>
          <w:tcPr>
            <w:tcW w:w="1701" w:type="dxa"/>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Характеризує ефективність діяльності і незалежність від окремих засновників</w:t>
            </w:r>
          </w:p>
        </w:tc>
        <w:tc>
          <w:tcPr>
            <w:tcW w:w="880" w:type="dxa"/>
            <w:vAlign w:val="center"/>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3</w:t>
            </w:r>
          </w:p>
        </w:tc>
        <w:tc>
          <w:tcPr>
            <w:tcW w:w="1092" w:type="dxa"/>
            <w:vAlign w:val="center"/>
          </w:tcPr>
          <w:p w:rsidR="00DA3068" w:rsidRPr="00A35D3D" w:rsidRDefault="00DA3068" w:rsidP="00EC6A36">
            <w:pPr>
              <w:spacing w:before="60" w:after="60" w:line="170" w:lineRule="exact"/>
              <w:rPr>
                <w:rFonts w:ascii="Times New Roman" w:hAnsi="Times New Roman"/>
                <w:sz w:val="20"/>
                <w:szCs w:val="20"/>
                <w:lang w:val="uk-UA"/>
              </w:rPr>
            </w:pPr>
            <w:r w:rsidRPr="00A35D3D">
              <w:rPr>
                <w:rFonts w:ascii="Times New Roman" w:hAnsi="Times New Roman"/>
                <w:sz w:val="20"/>
                <w:szCs w:val="20"/>
                <w:lang w:val="uk-UA"/>
              </w:rPr>
              <w:t>5</w:t>
            </w:r>
          </w:p>
        </w:tc>
      </w:tr>
    </w:tbl>
    <w:p w:rsidR="00DA3068" w:rsidRPr="00DC661A" w:rsidRDefault="00DA3068" w:rsidP="001C2484">
      <w:pPr>
        <w:spacing w:before="60" w:after="60" w:line="170" w:lineRule="exact"/>
        <w:rPr>
          <w:rFonts w:ascii="Times New Roman" w:hAnsi="Times New Roman"/>
          <w:sz w:val="20"/>
          <w:szCs w:val="20"/>
          <w:lang w:val="uk-UA"/>
        </w:rPr>
      </w:pPr>
    </w:p>
    <w:p w:rsidR="00DA3068" w:rsidRPr="002158B1" w:rsidRDefault="00DA3068" w:rsidP="001C2484">
      <w:pPr>
        <w:spacing w:line="240" w:lineRule="auto"/>
        <w:ind w:firstLine="301"/>
        <w:jc w:val="both"/>
        <w:rPr>
          <w:rFonts w:ascii="Times New Roman" w:hAnsi="Times New Roman"/>
          <w:sz w:val="28"/>
          <w:szCs w:val="28"/>
          <w:lang w:val="uk-UA"/>
        </w:rPr>
      </w:pPr>
      <w:r w:rsidRPr="002158B1">
        <w:rPr>
          <w:rFonts w:ascii="Times New Roman" w:hAnsi="Times New Roman"/>
          <w:sz w:val="28"/>
          <w:szCs w:val="28"/>
          <w:lang w:val="uk-UA"/>
        </w:rPr>
        <w:t>Перед тим, як вирахувати загальний бал, кожному коефіцієнту присвоюється питома вага його значущості для клієнтів (з погляду авторів методики). Вирахування підсумкового балу надійності банку здійснюється за такою формулою:</w:t>
      </w:r>
    </w:p>
    <w:p w:rsidR="00DA3068" w:rsidRPr="002158B1" w:rsidRDefault="00DA3068" w:rsidP="001C2484">
      <w:pPr>
        <w:spacing w:line="240" w:lineRule="auto"/>
        <w:ind w:firstLine="301"/>
        <w:jc w:val="both"/>
        <w:rPr>
          <w:rFonts w:ascii="Times New Roman" w:hAnsi="Times New Roman"/>
          <w:sz w:val="28"/>
          <w:szCs w:val="28"/>
          <w:lang w:val="uk-UA"/>
        </w:rPr>
      </w:pPr>
      <w:r w:rsidRPr="002158B1">
        <w:rPr>
          <w:rFonts w:ascii="Times New Roman" w:hAnsi="Times New Roman"/>
          <w:sz w:val="28"/>
          <w:szCs w:val="28"/>
          <w:lang w:val="uk-UA"/>
        </w:rPr>
        <w:t>N = 45 · К1 : 1 + 20 · К2 : 1 + 10 · К3 : 3 + 15 · К4 : 1 + 5 · К5 : : 1 + 5 · К6 : 3.</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Якщо отримане значення вище 40—50 балів, то банк вважають достатньо надійним, якщо нижче 25—30 балів, то надійність банку є сумнівною.</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Зміст лімітної політики полягає в тому, що жоден банк не почне працювати зі своїм банком-контрагентом, доки не прорахує на нього ліміт. Ліміт показує, на скільки банк довіряє своєму партнерові. на скільки він готовий ризикувати і розміщувати у нього свої активи. Чим більше лімітів банк отримує на себе від своїх банків-колег, тим вищою вважається надійність і сталість його фінансового становища.</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Характеристика методики розрахунку рейтингових показників, що застосовуються для обчислення ліміті</w:t>
      </w:r>
      <w:r>
        <w:rPr>
          <w:rFonts w:ascii="Times New Roman" w:hAnsi="Times New Roman"/>
          <w:sz w:val="28"/>
          <w:szCs w:val="28"/>
          <w:lang w:val="uk-UA"/>
        </w:rPr>
        <w:t>в на банки, дається у табл</w:t>
      </w:r>
      <w:r w:rsidRPr="0099415E">
        <w:rPr>
          <w:rFonts w:ascii="Times New Roman" w:hAnsi="Times New Roman"/>
          <w:sz w:val="28"/>
          <w:szCs w:val="28"/>
          <w:lang w:val="uk-UA"/>
        </w:rPr>
        <w:t>.</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Алгоритм цієї методики передбачає визначення 12-ти основних параметрів балансу кожного банку. Обчислюються п’ять видів диференційованих коефіцієнтів, що характеризують структуру активів і пасивів банку-контрагента, рівень його ліквідності, надійності та рентабельності. Далі визначається синтетичний коефіцієнт через систему зважених часткових коефіцієнтів за такою формулою:</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К</w:t>
      </w:r>
      <w:r w:rsidRPr="006D53D4">
        <w:rPr>
          <w:rFonts w:ascii="Times New Roman" w:hAnsi="Times New Roman"/>
          <w:sz w:val="20"/>
          <w:szCs w:val="20"/>
          <w:lang w:val="uk-UA"/>
        </w:rPr>
        <w:t>узагальн</w:t>
      </w:r>
      <w:r w:rsidRPr="0099415E">
        <w:rPr>
          <w:rFonts w:ascii="Times New Roman" w:hAnsi="Times New Roman"/>
          <w:sz w:val="28"/>
          <w:szCs w:val="28"/>
          <w:lang w:val="uk-UA"/>
        </w:rPr>
        <w:t>. = К</w:t>
      </w:r>
      <w:r w:rsidRPr="006D53D4">
        <w:rPr>
          <w:rFonts w:ascii="Times New Roman" w:hAnsi="Times New Roman"/>
          <w:sz w:val="20"/>
          <w:szCs w:val="20"/>
          <w:lang w:val="uk-UA"/>
        </w:rPr>
        <w:t>н</w:t>
      </w:r>
      <w:r w:rsidRPr="0099415E">
        <w:rPr>
          <w:rFonts w:ascii="Times New Roman" w:hAnsi="Times New Roman"/>
          <w:sz w:val="28"/>
          <w:szCs w:val="28"/>
          <w:lang w:val="uk-UA"/>
        </w:rPr>
        <w:t xml:space="preserve"> · 0,10 + К</w:t>
      </w:r>
      <w:r w:rsidRPr="006D53D4">
        <w:rPr>
          <w:rFonts w:ascii="Times New Roman" w:hAnsi="Times New Roman"/>
          <w:sz w:val="20"/>
          <w:szCs w:val="20"/>
          <w:lang w:val="uk-UA"/>
        </w:rPr>
        <w:t>л</w:t>
      </w:r>
      <w:r w:rsidRPr="0099415E">
        <w:rPr>
          <w:rFonts w:ascii="Times New Roman" w:hAnsi="Times New Roman"/>
          <w:sz w:val="28"/>
          <w:szCs w:val="28"/>
          <w:lang w:val="uk-UA"/>
        </w:rPr>
        <w:t xml:space="preserve"> · 0,40 + К</w:t>
      </w:r>
      <w:r w:rsidRPr="006D53D4">
        <w:rPr>
          <w:rFonts w:ascii="Times New Roman" w:hAnsi="Times New Roman"/>
          <w:sz w:val="20"/>
          <w:szCs w:val="20"/>
          <w:lang w:val="uk-UA"/>
        </w:rPr>
        <w:t>р</w:t>
      </w:r>
      <w:r w:rsidRPr="0099415E">
        <w:rPr>
          <w:rFonts w:ascii="Times New Roman" w:hAnsi="Times New Roman"/>
          <w:sz w:val="28"/>
          <w:szCs w:val="28"/>
          <w:lang w:val="uk-UA"/>
        </w:rPr>
        <w:t xml:space="preserve"> · 0,15 + К</w:t>
      </w:r>
      <w:r w:rsidRPr="006D53D4">
        <w:rPr>
          <w:rFonts w:ascii="Times New Roman" w:hAnsi="Times New Roman"/>
          <w:sz w:val="20"/>
          <w:szCs w:val="20"/>
          <w:lang w:val="uk-UA"/>
        </w:rPr>
        <w:t>ка</w:t>
      </w:r>
      <w:r w:rsidRPr="0099415E">
        <w:rPr>
          <w:rFonts w:ascii="Times New Roman" w:hAnsi="Times New Roman"/>
          <w:sz w:val="28"/>
          <w:szCs w:val="28"/>
          <w:lang w:val="uk-UA"/>
        </w:rPr>
        <w:t xml:space="preserve"> 0,20 + + К</w:t>
      </w:r>
      <w:r w:rsidRPr="006D53D4">
        <w:rPr>
          <w:rFonts w:ascii="Times New Roman" w:hAnsi="Times New Roman"/>
          <w:sz w:val="20"/>
          <w:szCs w:val="20"/>
          <w:lang w:val="uk-UA"/>
        </w:rPr>
        <w:t>рб</w:t>
      </w:r>
      <w:r w:rsidRPr="0099415E">
        <w:rPr>
          <w:rFonts w:ascii="Times New Roman" w:hAnsi="Times New Roman"/>
          <w:sz w:val="28"/>
          <w:szCs w:val="28"/>
          <w:lang w:val="uk-UA"/>
        </w:rPr>
        <w:t> · 0,15.</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У міжнародній практиці існують різні типи зведеної оцінки діяльності банків. На основі зведеної оцінки проводиться рейтинговий порівняльний аналіз надійності банку та ефективності його роботи.</w:t>
      </w:r>
    </w:p>
    <w:p w:rsidR="00DA3068" w:rsidRPr="0099415E"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 xml:space="preserve">Рейтинг — це метод порівняльної оцінки діяльності кількох банків. В економічній літературі наводяться кілька визначень рейтингу. </w:t>
      </w:r>
      <w:r>
        <w:rPr>
          <w:rFonts w:ascii="Times New Roman" w:hAnsi="Times New Roman"/>
          <w:sz w:val="28"/>
          <w:szCs w:val="28"/>
          <w:lang w:val="uk-UA"/>
        </w:rPr>
        <w:t xml:space="preserve"> </w:t>
      </w:r>
    </w:p>
    <w:p w:rsidR="00DA3068" w:rsidRPr="00FC24B2" w:rsidRDefault="00DA3068" w:rsidP="001C2484">
      <w:pPr>
        <w:spacing w:line="240" w:lineRule="auto"/>
        <w:ind w:firstLine="301"/>
        <w:jc w:val="both"/>
        <w:rPr>
          <w:rFonts w:ascii="Times New Roman" w:hAnsi="Times New Roman"/>
          <w:sz w:val="28"/>
          <w:szCs w:val="28"/>
          <w:lang w:val="uk-UA"/>
        </w:rPr>
      </w:pPr>
      <w:r w:rsidRPr="0099415E">
        <w:rPr>
          <w:rFonts w:ascii="Times New Roman" w:hAnsi="Times New Roman"/>
          <w:sz w:val="28"/>
          <w:szCs w:val="28"/>
          <w:lang w:val="uk-UA"/>
        </w:rPr>
        <w:t>Під рейтингом розуміють процес, кількісного вимірювання чи оцінки, що дають змогу віднести певну виміряну кількість чи вартість відносно критерію чи стандарту до певного класу, розряду, чи рангу. У результаті проводиться групування банків у певній послідовності у міру спадання класифікаційної ознаки. Іншими словами рейтинг — це встановлення узагальнюючої оцінки фінансового стану банку за стандартизованою системою показників</w:t>
      </w:r>
      <w:r w:rsidRPr="00FC24B2">
        <w:rPr>
          <w:rFonts w:ascii="Times New Roman" w:hAnsi="Times New Roman"/>
          <w:sz w:val="28"/>
          <w:szCs w:val="28"/>
          <w:lang w:val="uk-UA"/>
        </w:rPr>
        <w:t>, що дає змогу розглядати усі банки з єдиної точки зору.</w:t>
      </w:r>
    </w:p>
    <w:p w:rsidR="00DA3068" w:rsidRPr="00FC24B2"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Єдина система рейтингу дає змогу Національному банку України скласти загальне уявлення про стан та стабільність банківської системи. Така оцінка системного ризику дає можливість визначити пріоритети, а також методи нагляду та потребу в ресурсах для здійснення належного контролю за банківською системою.</w:t>
      </w:r>
    </w:p>
    <w:p w:rsidR="00DA3068" w:rsidRPr="00FC24B2"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Визначення рейтингу за системою CAMEL — це стандартизований метод оцінки банків і його ефективності. Його достовірність залежить від кваліфікації та об’єктивності економістів банку та інспекторів нагляду, які здійснюють аналіз і дають оцінку банків на регулярній основі.</w:t>
      </w:r>
    </w:p>
    <w:p w:rsidR="00DA3068" w:rsidRPr="00FC24B2"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У рейтинговій системі використовується п’ятибальна шкала. Оцінка «1» є найвищою оцінкою рейтингової системи і відображає найменший рівень зауважень, тоді як оцінка «5» є</w:t>
      </w:r>
      <w:r>
        <w:rPr>
          <w:sz w:val="23"/>
          <w:lang w:val="uk-UA"/>
        </w:rPr>
        <w:t xml:space="preserve"> </w:t>
      </w:r>
      <w:r w:rsidRPr="00FC24B2">
        <w:rPr>
          <w:rFonts w:ascii="Times New Roman" w:hAnsi="Times New Roman"/>
          <w:sz w:val="28"/>
          <w:szCs w:val="28"/>
          <w:lang w:val="uk-UA"/>
        </w:rPr>
        <w:t>найнижчою, найкритичнішою і являє собою найвищий рівень зауважень.</w:t>
      </w:r>
    </w:p>
    <w:p w:rsidR="00DA3068" w:rsidRPr="00FC24B2"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Банки, які отримали комплексний рейтинг «4» або «5», мають серйозні проблеми й вимагають ретельного нагляду та спеціальних оздоровчих заходів. Якщо загальна платоспроможність банку під загрозою, потрібні негайні та спеціальні дії нагляду, не виключаючи можливості примусової реорганізації та ліквідації.</w:t>
      </w:r>
    </w:p>
    <w:p w:rsidR="00DA3068" w:rsidRPr="00FC24B2"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Банки, які отримали рейтинг «3», мають недоліки, і якщо ці недоліки не будуть виправлені за потрібний для цього період, вони можуть призвести до значних проблем, пов’язаних з платоспроможністю та ліквідністю. У такій ситуації Національний банк України з метою приведення діяльності банків у відповідність до норм і вимог чинного законодавства та нормативних актів має вжити відповідних заходів впливу з наданням чітких вказівок керівництву банку щодо визначення та подолання існуючих проблем.</w:t>
      </w:r>
    </w:p>
    <w:p w:rsidR="00DA3068" w:rsidRPr="004704BF" w:rsidRDefault="00DA3068" w:rsidP="001C2484">
      <w:pPr>
        <w:spacing w:line="240" w:lineRule="auto"/>
        <w:ind w:firstLine="301"/>
        <w:jc w:val="both"/>
        <w:rPr>
          <w:rFonts w:ascii="Times New Roman" w:hAnsi="Times New Roman"/>
          <w:sz w:val="28"/>
          <w:szCs w:val="28"/>
          <w:lang w:val="uk-UA"/>
        </w:rPr>
      </w:pPr>
      <w:r w:rsidRPr="00FC24B2">
        <w:rPr>
          <w:rFonts w:ascii="Times New Roman" w:hAnsi="Times New Roman"/>
          <w:sz w:val="28"/>
          <w:szCs w:val="28"/>
          <w:lang w:val="uk-UA"/>
        </w:rPr>
        <w:t>Банки, які мають зведений рейтинг «1» або «2» є надійними за всіма показниками. Банки вважаються стабільними, такими, що мають кваліфіковане керівництво та здатними протистояти більшості економічних спадів. Ступінь нагляду за такими банками потрібен мінімальний.</w:t>
      </w:r>
    </w:p>
    <w:p w:rsidR="00DA3068" w:rsidRPr="00435D66" w:rsidRDefault="00DA3068" w:rsidP="001C2484">
      <w:pPr>
        <w:numPr>
          <w:ilvl w:val="0"/>
          <w:numId w:val="8"/>
        </w:numPr>
        <w:tabs>
          <w:tab w:val="clear" w:pos="661"/>
          <w:tab w:val="num" w:pos="540"/>
        </w:tabs>
        <w:spacing w:after="0" w:line="240" w:lineRule="auto"/>
        <w:jc w:val="both"/>
        <w:rPr>
          <w:rFonts w:ascii="Times New Roman" w:hAnsi="Times New Roman"/>
          <w:sz w:val="28"/>
          <w:szCs w:val="28"/>
          <w:lang w:val="uk-UA"/>
        </w:rPr>
      </w:pPr>
      <w:r w:rsidRPr="00435D66">
        <w:rPr>
          <w:rFonts w:ascii="Times New Roman" w:hAnsi="Times New Roman"/>
          <w:sz w:val="28"/>
          <w:szCs w:val="28"/>
          <w:lang w:val="uk-UA"/>
        </w:rPr>
        <w:t>Достатність капіталу є одним з ключових компонентів системи «CAMEL», оскільки за рахунок капіталу можливе покриття збитків. Відповідно до цього достатність капіталу є важливим чинником, що визначає фінансовий стан та умови роботи банку.</w:t>
      </w:r>
    </w:p>
    <w:p w:rsidR="00DA3068" w:rsidRPr="00435D66" w:rsidRDefault="00DA3068" w:rsidP="001C2484">
      <w:pPr>
        <w:numPr>
          <w:ilvl w:val="0"/>
          <w:numId w:val="8"/>
        </w:numPr>
        <w:tabs>
          <w:tab w:val="clear" w:pos="661"/>
          <w:tab w:val="num" w:pos="540"/>
        </w:tabs>
        <w:spacing w:after="0" w:line="240" w:lineRule="auto"/>
        <w:jc w:val="both"/>
        <w:rPr>
          <w:rFonts w:ascii="Times New Roman" w:hAnsi="Times New Roman"/>
          <w:sz w:val="28"/>
          <w:szCs w:val="28"/>
          <w:lang w:val="uk-UA"/>
        </w:rPr>
      </w:pPr>
      <w:r w:rsidRPr="00435D66">
        <w:rPr>
          <w:rFonts w:ascii="Times New Roman" w:hAnsi="Times New Roman"/>
          <w:sz w:val="28"/>
          <w:szCs w:val="28"/>
          <w:lang w:val="uk-UA"/>
        </w:rPr>
        <w:t>Якість активів — основна складова рейтингової системи, оскільки рівень ризику балансових активів є індикатором якості надходжень та можливості потенційних збитків у майбутньому.</w:t>
      </w:r>
    </w:p>
    <w:p w:rsidR="00DA3068" w:rsidRPr="00435D66" w:rsidRDefault="00DA3068" w:rsidP="001C2484">
      <w:pPr>
        <w:numPr>
          <w:ilvl w:val="0"/>
          <w:numId w:val="8"/>
        </w:numPr>
        <w:tabs>
          <w:tab w:val="clear" w:pos="661"/>
          <w:tab w:val="num" w:pos="540"/>
        </w:tabs>
        <w:spacing w:after="0" w:line="240" w:lineRule="auto"/>
        <w:jc w:val="both"/>
        <w:rPr>
          <w:rFonts w:ascii="Times New Roman" w:hAnsi="Times New Roman"/>
          <w:sz w:val="28"/>
          <w:szCs w:val="28"/>
          <w:lang w:val="uk-UA"/>
        </w:rPr>
      </w:pPr>
      <w:r w:rsidRPr="00435D66">
        <w:rPr>
          <w:rFonts w:ascii="Times New Roman" w:hAnsi="Times New Roman"/>
          <w:sz w:val="28"/>
          <w:szCs w:val="28"/>
          <w:lang w:val="uk-UA"/>
        </w:rPr>
        <w:t>Менеджмент (управління) — визначальний момент рейтингової системи, оскільки якість управління багато в чому визначає достатність і адекватність положень, механізмів та систем контролю щодо управління ризиком і, таким чином, уникнення збитків у майбутньому.</w:t>
      </w:r>
    </w:p>
    <w:p w:rsidR="00DA3068" w:rsidRPr="00435D66" w:rsidRDefault="00DA3068" w:rsidP="001C2484">
      <w:pPr>
        <w:numPr>
          <w:ilvl w:val="0"/>
          <w:numId w:val="8"/>
        </w:numPr>
        <w:tabs>
          <w:tab w:val="clear" w:pos="661"/>
          <w:tab w:val="num" w:pos="540"/>
        </w:tabs>
        <w:spacing w:after="0" w:line="240" w:lineRule="auto"/>
        <w:jc w:val="both"/>
        <w:rPr>
          <w:rFonts w:ascii="Times New Roman" w:hAnsi="Times New Roman"/>
          <w:sz w:val="28"/>
          <w:szCs w:val="28"/>
          <w:lang w:val="uk-UA"/>
        </w:rPr>
      </w:pPr>
      <w:r w:rsidRPr="00435D66">
        <w:rPr>
          <w:rFonts w:ascii="Times New Roman" w:hAnsi="Times New Roman"/>
          <w:sz w:val="28"/>
          <w:szCs w:val="28"/>
          <w:lang w:val="uk-UA"/>
        </w:rPr>
        <w:t>Дохідність є одним з головних чинників, що впливають на фінансовий стан банку. Рівень та якість доходів обумовлюють здатність комерційного банку виплачувати дивіденди акціонерам та підтримувати достатній рівень власного капіталу.</w:t>
      </w:r>
    </w:p>
    <w:p w:rsidR="00DA3068" w:rsidRPr="00435D66" w:rsidRDefault="00DA3068" w:rsidP="001C2484">
      <w:pPr>
        <w:numPr>
          <w:ilvl w:val="0"/>
          <w:numId w:val="8"/>
        </w:numPr>
        <w:tabs>
          <w:tab w:val="clear" w:pos="661"/>
          <w:tab w:val="num" w:pos="540"/>
        </w:tabs>
        <w:spacing w:after="0" w:line="240" w:lineRule="auto"/>
        <w:jc w:val="both"/>
        <w:rPr>
          <w:rFonts w:ascii="Times New Roman" w:hAnsi="Times New Roman"/>
          <w:sz w:val="28"/>
          <w:szCs w:val="28"/>
          <w:lang w:val="uk-UA"/>
        </w:rPr>
      </w:pPr>
      <w:r w:rsidRPr="00435D66">
        <w:rPr>
          <w:rFonts w:ascii="Times New Roman" w:hAnsi="Times New Roman"/>
          <w:sz w:val="28"/>
          <w:szCs w:val="28"/>
          <w:lang w:val="uk-UA"/>
        </w:rPr>
        <w:t>Нарешті ліквідність є однією з ключових складових рейтингової системи, оскільки стан ліквідності банку відображає його здатність задовольняти передбачені та непередбачені потреби у фінансуванні. Будь-яке реальне чи уявне зниження рівня ліквідності може негативно вплинути на довіру суспільства до банку та призвести до значного відпливу депозитів та вкладів.</w:t>
      </w:r>
    </w:p>
    <w:p w:rsidR="00DA3068" w:rsidRDefault="00DA3068" w:rsidP="001C2484">
      <w:pPr>
        <w:spacing w:line="240" w:lineRule="auto"/>
        <w:ind w:firstLine="301"/>
        <w:jc w:val="both"/>
        <w:rPr>
          <w:rFonts w:ascii="Times New Roman" w:hAnsi="Times New Roman"/>
          <w:sz w:val="28"/>
          <w:szCs w:val="28"/>
          <w:lang w:val="uk-UA"/>
        </w:rPr>
      </w:pPr>
      <w:r w:rsidRPr="00435D66">
        <w:rPr>
          <w:rFonts w:ascii="Times New Roman" w:hAnsi="Times New Roman"/>
          <w:sz w:val="28"/>
          <w:szCs w:val="28"/>
          <w:lang w:val="uk-UA"/>
        </w:rPr>
        <w:t>В основу рейтингової оцінки фінансового стану банку покладені якісні критерії діяльності банку, які характеризують надійність, стабільність банку.</w:t>
      </w:r>
    </w:p>
    <w:p w:rsidR="00DA3068" w:rsidRDefault="00DA3068" w:rsidP="001C2484">
      <w:pPr>
        <w:spacing w:line="240" w:lineRule="auto"/>
        <w:ind w:firstLine="301"/>
        <w:jc w:val="both"/>
        <w:rPr>
          <w:rFonts w:ascii="Times New Roman" w:hAnsi="Times New Roman"/>
          <w:sz w:val="28"/>
          <w:szCs w:val="28"/>
          <w:lang w:val="uk-UA"/>
        </w:rPr>
      </w:pPr>
      <w:r w:rsidRPr="00B516D0">
        <w:rPr>
          <w:rFonts w:ascii="Times New Roman" w:hAnsi="Times New Roman"/>
          <w:sz w:val="28"/>
          <w:szCs w:val="28"/>
          <w:lang w:val="uk-UA"/>
        </w:rPr>
        <w:t>Рейтингова оцінка може визначатися</w:t>
      </w:r>
      <w:r>
        <w:rPr>
          <w:rFonts w:ascii="Times New Roman" w:hAnsi="Times New Roman"/>
          <w:sz w:val="28"/>
          <w:szCs w:val="28"/>
          <w:lang w:val="uk-UA"/>
        </w:rPr>
        <w:t>:</w:t>
      </w:r>
    </w:p>
    <w:p w:rsidR="00DA3068" w:rsidRPr="00B516D0" w:rsidRDefault="00DA3068" w:rsidP="00B516D0">
      <w:pPr>
        <w:autoSpaceDE w:val="0"/>
        <w:autoSpaceDN w:val="0"/>
        <w:adjustRightInd w:val="0"/>
        <w:spacing w:after="0" w:line="240" w:lineRule="auto"/>
        <w:jc w:val="both"/>
        <w:rPr>
          <w:rFonts w:ascii="Times New Roman" w:hAnsi="Times New Roman"/>
          <w:sz w:val="28"/>
          <w:szCs w:val="28"/>
          <w:lang w:val="uk-UA"/>
        </w:rPr>
      </w:pPr>
      <w:r w:rsidRPr="00B516D0">
        <w:rPr>
          <w:rFonts w:ascii="Times New Roman" w:hAnsi="Times New Roman"/>
          <w:sz w:val="28"/>
          <w:szCs w:val="28"/>
          <w:lang w:val="uk-UA"/>
        </w:rPr>
        <w:t>• за номерною системою рейтингу, яка полягає в побудові</w:t>
      </w:r>
      <w:r>
        <w:rPr>
          <w:rFonts w:ascii="Times New Roman" w:hAnsi="Times New Roman"/>
          <w:sz w:val="28"/>
          <w:szCs w:val="28"/>
          <w:lang w:val="uk-UA"/>
        </w:rPr>
        <w:t xml:space="preserve"> </w:t>
      </w:r>
      <w:r w:rsidRPr="00B516D0">
        <w:rPr>
          <w:rFonts w:ascii="Times New Roman" w:hAnsi="Times New Roman"/>
          <w:sz w:val="28"/>
          <w:szCs w:val="28"/>
          <w:lang w:val="uk-UA"/>
        </w:rPr>
        <w:t>сполучень значень показників фінансового стану банку та присвоєнні кожному із цих сполучень певного місця в рейтингу. Номерна система зорієнтована на слабко деталізовану методику з</w:t>
      </w:r>
      <w:r>
        <w:rPr>
          <w:rFonts w:ascii="Times New Roman" w:hAnsi="Times New Roman"/>
          <w:sz w:val="28"/>
          <w:szCs w:val="28"/>
          <w:lang w:val="uk-UA"/>
        </w:rPr>
        <w:t xml:space="preserve"> </w:t>
      </w:r>
      <w:r w:rsidRPr="00B516D0">
        <w:rPr>
          <w:rFonts w:ascii="Times New Roman" w:hAnsi="Times New Roman"/>
          <w:sz w:val="28"/>
          <w:szCs w:val="28"/>
          <w:lang w:val="uk-UA"/>
        </w:rPr>
        <w:t>незначним діапазоном факторів впливу на фінансовий стан банку</w:t>
      </w:r>
      <w:r>
        <w:rPr>
          <w:rFonts w:ascii="Times New Roman" w:hAnsi="Times New Roman"/>
          <w:sz w:val="28"/>
          <w:szCs w:val="28"/>
          <w:lang w:val="uk-UA"/>
        </w:rPr>
        <w:t xml:space="preserve"> </w:t>
      </w:r>
      <w:r w:rsidRPr="00B516D0">
        <w:rPr>
          <w:rFonts w:ascii="Times New Roman" w:hAnsi="Times New Roman"/>
          <w:sz w:val="28"/>
          <w:szCs w:val="28"/>
          <w:lang w:val="uk-UA"/>
        </w:rPr>
        <w:t>та з обмеженою шкалою критеріальних значень;</w:t>
      </w:r>
    </w:p>
    <w:p w:rsidR="00DA3068" w:rsidRPr="00B516D0" w:rsidRDefault="00DA3068" w:rsidP="00B516D0">
      <w:pPr>
        <w:autoSpaceDE w:val="0"/>
        <w:autoSpaceDN w:val="0"/>
        <w:adjustRightInd w:val="0"/>
        <w:spacing w:after="0" w:line="240" w:lineRule="auto"/>
        <w:jc w:val="both"/>
        <w:rPr>
          <w:rFonts w:ascii="Times New Roman" w:hAnsi="Times New Roman"/>
          <w:sz w:val="28"/>
          <w:szCs w:val="28"/>
          <w:lang w:val="uk-UA"/>
        </w:rPr>
      </w:pPr>
      <w:r w:rsidRPr="00B516D0">
        <w:rPr>
          <w:rFonts w:ascii="Times New Roman" w:hAnsi="Times New Roman"/>
          <w:sz w:val="28"/>
          <w:szCs w:val="28"/>
          <w:lang w:val="uk-UA"/>
        </w:rPr>
        <w:t>• за бальною системою, яка дає змогу оцінювати фінансовий</w:t>
      </w:r>
      <w:r>
        <w:rPr>
          <w:rFonts w:ascii="Times New Roman" w:hAnsi="Times New Roman"/>
          <w:sz w:val="28"/>
          <w:szCs w:val="28"/>
          <w:lang w:val="uk-UA"/>
        </w:rPr>
        <w:t xml:space="preserve"> </w:t>
      </w:r>
      <w:r w:rsidRPr="00B516D0">
        <w:rPr>
          <w:rFonts w:ascii="Times New Roman" w:hAnsi="Times New Roman"/>
          <w:sz w:val="28"/>
          <w:szCs w:val="28"/>
          <w:lang w:val="uk-UA"/>
        </w:rPr>
        <w:t>стан банку в балах, присвоєних йому за кожним оціночним показником. Зведена бальна оцінка банку дає можливість визначати</w:t>
      </w:r>
      <w:r>
        <w:rPr>
          <w:rFonts w:ascii="Times New Roman" w:hAnsi="Times New Roman"/>
          <w:sz w:val="28"/>
          <w:szCs w:val="28"/>
          <w:lang w:val="uk-UA"/>
        </w:rPr>
        <w:t xml:space="preserve"> </w:t>
      </w:r>
      <w:r w:rsidRPr="00B516D0">
        <w:rPr>
          <w:rFonts w:ascii="Times New Roman" w:hAnsi="Times New Roman"/>
          <w:sz w:val="28"/>
          <w:szCs w:val="28"/>
          <w:lang w:val="uk-UA"/>
        </w:rPr>
        <w:t>приналежність останнього до тієї або іншої групи банків;</w:t>
      </w:r>
    </w:p>
    <w:p w:rsidR="00DA3068" w:rsidRPr="00B516D0" w:rsidRDefault="00DA3068" w:rsidP="00B516D0">
      <w:pPr>
        <w:autoSpaceDE w:val="0"/>
        <w:autoSpaceDN w:val="0"/>
        <w:adjustRightInd w:val="0"/>
        <w:spacing w:after="0" w:line="240" w:lineRule="auto"/>
        <w:jc w:val="both"/>
        <w:rPr>
          <w:rFonts w:ascii="Times New Roman" w:hAnsi="Times New Roman"/>
          <w:sz w:val="28"/>
          <w:szCs w:val="28"/>
          <w:lang w:val="uk-UA"/>
        </w:rPr>
      </w:pPr>
      <w:r w:rsidRPr="00B516D0">
        <w:rPr>
          <w:rFonts w:ascii="Times New Roman" w:hAnsi="Times New Roman"/>
          <w:sz w:val="28"/>
          <w:szCs w:val="28"/>
          <w:lang w:val="uk-UA"/>
        </w:rPr>
        <w:t>• за індексним методом. Він використовується відносно рідко.</w:t>
      </w:r>
      <w:r>
        <w:rPr>
          <w:rFonts w:ascii="Times New Roman" w:hAnsi="Times New Roman"/>
          <w:sz w:val="28"/>
          <w:szCs w:val="28"/>
          <w:lang w:val="uk-UA"/>
        </w:rPr>
        <w:t xml:space="preserve"> </w:t>
      </w:r>
      <w:r w:rsidRPr="00B516D0">
        <w:rPr>
          <w:rFonts w:ascii="Times New Roman" w:hAnsi="Times New Roman"/>
          <w:sz w:val="28"/>
          <w:szCs w:val="28"/>
          <w:lang w:val="uk-UA"/>
        </w:rPr>
        <w:t>А суть полягає у розрахунку індексу кожного з оціночних показників фінансового стану. Після складання індексів за окремими</w:t>
      </w:r>
      <w:r>
        <w:rPr>
          <w:rFonts w:ascii="Times New Roman" w:hAnsi="Times New Roman"/>
          <w:sz w:val="28"/>
          <w:szCs w:val="28"/>
          <w:lang w:val="uk-UA"/>
        </w:rPr>
        <w:t xml:space="preserve"> </w:t>
      </w:r>
      <w:r w:rsidRPr="00B516D0">
        <w:rPr>
          <w:rFonts w:ascii="Times New Roman" w:hAnsi="Times New Roman"/>
          <w:sz w:val="28"/>
          <w:szCs w:val="28"/>
          <w:lang w:val="uk-UA"/>
        </w:rPr>
        <w:t>показниками переходять (попередньо зваживши індивідуальні</w:t>
      </w:r>
      <w:r>
        <w:rPr>
          <w:rFonts w:ascii="Times New Roman" w:hAnsi="Times New Roman"/>
          <w:sz w:val="28"/>
          <w:szCs w:val="28"/>
          <w:lang w:val="uk-UA"/>
        </w:rPr>
        <w:t xml:space="preserve"> </w:t>
      </w:r>
      <w:r w:rsidRPr="00B516D0">
        <w:rPr>
          <w:rFonts w:ascii="Times New Roman" w:hAnsi="Times New Roman"/>
          <w:sz w:val="28"/>
          <w:szCs w:val="28"/>
          <w:lang w:val="uk-UA"/>
        </w:rPr>
        <w:t>індекси на їх частки в сукупності) до обчислення індексів комбінованих.</w:t>
      </w:r>
    </w:p>
    <w:p w:rsidR="00DA3068" w:rsidRPr="00D720F2" w:rsidRDefault="00DA3068" w:rsidP="00D720F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516D0">
        <w:rPr>
          <w:rFonts w:ascii="Times New Roman" w:hAnsi="Times New Roman"/>
          <w:sz w:val="28"/>
          <w:szCs w:val="28"/>
          <w:lang w:val="uk-UA"/>
        </w:rPr>
        <w:t>Головний критерій, за яким оцінюються банки, — якісні показники їх діяльності. Серед них — капітальна база, ефективність</w:t>
      </w:r>
      <w:r>
        <w:rPr>
          <w:rFonts w:ascii="Times New Roman" w:hAnsi="Times New Roman"/>
          <w:sz w:val="28"/>
          <w:szCs w:val="28"/>
          <w:lang w:val="uk-UA"/>
        </w:rPr>
        <w:t xml:space="preserve"> </w:t>
      </w:r>
      <w:r w:rsidRPr="00B516D0">
        <w:rPr>
          <w:rFonts w:ascii="Times New Roman" w:hAnsi="Times New Roman"/>
          <w:sz w:val="28"/>
          <w:szCs w:val="28"/>
          <w:lang w:val="uk-UA"/>
        </w:rPr>
        <w:t>розміщення активів, прибутковість і ліквідність. Враховується</w:t>
      </w:r>
      <w:r>
        <w:rPr>
          <w:rFonts w:ascii="Times New Roman" w:hAnsi="Times New Roman"/>
          <w:sz w:val="28"/>
          <w:szCs w:val="28"/>
          <w:lang w:val="uk-UA"/>
        </w:rPr>
        <w:t xml:space="preserve"> </w:t>
      </w:r>
      <w:r w:rsidRPr="00B516D0">
        <w:rPr>
          <w:rFonts w:ascii="Times New Roman" w:hAnsi="Times New Roman"/>
          <w:sz w:val="28"/>
          <w:szCs w:val="28"/>
          <w:lang w:val="uk-UA"/>
        </w:rPr>
        <w:t>також стан менеджменту, тобто раціональність методів керівництва. Управління банком оцінюється насамперед за успішністю діяльності у кожному з напрямів, які оцінюються. Рейтинг орієнтується не на статистичне значення, а на показники, проранжовані з</w:t>
      </w:r>
      <w:r>
        <w:rPr>
          <w:rFonts w:ascii="Times New Roman" w:hAnsi="Times New Roman"/>
          <w:sz w:val="28"/>
          <w:szCs w:val="28"/>
          <w:lang w:val="uk-UA"/>
        </w:rPr>
        <w:t xml:space="preserve"> </w:t>
      </w:r>
      <w:r w:rsidRPr="00D720F2">
        <w:rPr>
          <w:rFonts w:ascii="Times New Roman" w:hAnsi="Times New Roman"/>
          <w:sz w:val="28"/>
          <w:szCs w:val="28"/>
          <w:lang w:val="uk-UA"/>
        </w:rPr>
        <w:t>урахуванням ризику, що дає змогу проводити більш ретельний</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аналіз. При цьому аналізуються як балансові, так і позабалансові</w:t>
      </w:r>
      <w:r>
        <w:rPr>
          <w:rFonts w:ascii="Times New Roman" w:hAnsi="Times New Roman"/>
          <w:sz w:val="28"/>
          <w:szCs w:val="28"/>
          <w:lang w:val="uk-UA"/>
        </w:rPr>
        <w:t xml:space="preserve"> </w:t>
      </w:r>
      <w:r w:rsidRPr="00D720F2">
        <w:rPr>
          <w:rFonts w:ascii="Times New Roman" w:hAnsi="Times New Roman"/>
          <w:sz w:val="28"/>
          <w:szCs w:val="28"/>
          <w:lang w:val="uk-UA"/>
        </w:rPr>
        <w:t>дані.</w:t>
      </w:r>
    </w:p>
    <w:p w:rsidR="00DA3068" w:rsidRPr="00D720F2" w:rsidRDefault="00DA3068" w:rsidP="00D720F2">
      <w:pPr>
        <w:autoSpaceDE w:val="0"/>
        <w:autoSpaceDN w:val="0"/>
        <w:adjustRightInd w:val="0"/>
        <w:spacing w:after="0" w:line="240" w:lineRule="auto"/>
        <w:jc w:val="both"/>
        <w:rPr>
          <w:rFonts w:ascii="Times New Roman" w:hAnsi="Times New Roman"/>
          <w:sz w:val="28"/>
          <w:szCs w:val="28"/>
          <w:lang w:val="uk-UA"/>
        </w:rPr>
      </w:pPr>
      <w:r w:rsidRPr="00D720F2">
        <w:rPr>
          <w:rFonts w:ascii="Times New Roman" w:hAnsi="Times New Roman"/>
          <w:sz w:val="28"/>
          <w:szCs w:val="28"/>
          <w:lang w:val="uk-UA"/>
        </w:rPr>
        <w:t>1. Методика</w:t>
      </w:r>
      <w:r>
        <w:rPr>
          <w:rFonts w:ascii="Times New Roman" w:hAnsi="Times New Roman"/>
          <w:sz w:val="28"/>
          <w:szCs w:val="28"/>
          <w:lang w:val="uk-UA"/>
        </w:rPr>
        <w:t xml:space="preserve"> CAMELS.</w:t>
      </w:r>
      <w:r w:rsidRPr="00D720F2">
        <w:rPr>
          <w:rFonts w:ascii="Times New Roman" w:hAnsi="Times New Roman"/>
          <w:sz w:val="28"/>
          <w:szCs w:val="28"/>
          <w:lang w:val="uk-UA"/>
        </w:rPr>
        <w:t xml:space="preserve"> Сутність її полягає в урахванні при визначенні</w:t>
      </w:r>
      <w:r>
        <w:rPr>
          <w:rFonts w:ascii="Times New Roman" w:hAnsi="Times New Roman"/>
          <w:sz w:val="28"/>
          <w:szCs w:val="28"/>
          <w:lang w:val="uk-UA"/>
        </w:rPr>
        <w:t xml:space="preserve"> </w:t>
      </w:r>
      <w:r w:rsidRPr="00D720F2">
        <w:rPr>
          <w:rFonts w:ascii="Times New Roman" w:hAnsi="Times New Roman"/>
          <w:sz w:val="28"/>
          <w:szCs w:val="28"/>
          <w:lang w:val="uk-UA"/>
        </w:rPr>
        <w:t>рейтингу: достатності капіталу; якості активів; якості управління; прибутку; ліквідності; чутливості фінансового стану банку до багатьох факторів. Саме за цією</w:t>
      </w:r>
      <w:r>
        <w:rPr>
          <w:rFonts w:ascii="Times New Roman" w:hAnsi="Times New Roman"/>
          <w:sz w:val="28"/>
          <w:szCs w:val="28"/>
          <w:lang w:val="uk-UA"/>
        </w:rPr>
        <w:t xml:space="preserve"> </w:t>
      </w:r>
      <w:r w:rsidRPr="00D720F2">
        <w:rPr>
          <w:rFonts w:ascii="Times New Roman" w:hAnsi="Times New Roman"/>
          <w:sz w:val="28"/>
          <w:szCs w:val="28"/>
          <w:lang w:val="uk-UA"/>
        </w:rPr>
        <w:t>системою Національним банком України визначаються рейтинги</w:t>
      </w:r>
      <w:r>
        <w:rPr>
          <w:rFonts w:ascii="Times New Roman" w:hAnsi="Times New Roman"/>
          <w:sz w:val="28"/>
          <w:szCs w:val="28"/>
          <w:lang w:val="uk-UA"/>
        </w:rPr>
        <w:t xml:space="preserve"> </w:t>
      </w:r>
      <w:r w:rsidRPr="00D720F2">
        <w:rPr>
          <w:rFonts w:ascii="Times New Roman" w:hAnsi="Times New Roman"/>
          <w:sz w:val="28"/>
          <w:szCs w:val="28"/>
          <w:lang w:val="uk-UA"/>
        </w:rPr>
        <w:t>українських банків.</w:t>
      </w:r>
    </w:p>
    <w:p w:rsidR="00DA3068" w:rsidRPr="00D720F2" w:rsidRDefault="00DA3068" w:rsidP="00D720F2">
      <w:pPr>
        <w:autoSpaceDE w:val="0"/>
        <w:autoSpaceDN w:val="0"/>
        <w:adjustRightInd w:val="0"/>
        <w:spacing w:after="0" w:line="240" w:lineRule="auto"/>
        <w:rPr>
          <w:rFonts w:ascii="TimesNewRoman" w:hAnsi="TimesNewRoman" w:cs="TimesNewRoman"/>
          <w:sz w:val="21"/>
          <w:szCs w:val="21"/>
          <w:lang w:val="uk-UA"/>
        </w:rPr>
      </w:pPr>
      <w:r>
        <w:rPr>
          <w:rFonts w:ascii="TimesNewRoman" w:hAnsi="TimesNewRoman" w:cs="TimesNewRoman"/>
          <w:sz w:val="19"/>
          <w:szCs w:val="19"/>
          <w:lang w:val="uk-UA"/>
        </w:rPr>
        <w:t xml:space="preserve"> </w:t>
      </w:r>
    </w:p>
    <w:p w:rsidR="00DA3068" w:rsidRPr="00D720F2" w:rsidRDefault="00DA3068" w:rsidP="00D720F2">
      <w:pPr>
        <w:autoSpaceDE w:val="0"/>
        <w:autoSpaceDN w:val="0"/>
        <w:adjustRightInd w:val="0"/>
        <w:spacing w:after="0" w:line="240" w:lineRule="auto"/>
        <w:jc w:val="both"/>
        <w:rPr>
          <w:rFonts w:ascii="Times New Roman" w:hAnsi="Times New Roman"/>
          <w:sz w:val="28"/>
          <w:szCs w:val="28"/>
          <w:lang w:val="uk-UA"/>
        </w:rPr>
      </w:pPr>
      <w:r w:rsidRPr="00D720F2">
        <w:rPr>
          <w:rFonts w:ascii="Times New Roman" w:hAnsi="Times New Roman"/>
          <w:sz w:val="28"/>
          <w:szCs w:val="28"/>
          <w:lang w:val="uk-UA"/>
        </w:rPr>
        <w:t>2. Методика визначення рейтингу банку, в якій на основі балансу</w:t>
      </w:r>
      <w:r>
        <w:rPr>
          <w:rFonts w:ascii="Times New Roman" w:hAnsi="Times New Roman"/>
          <w:sz w:val="28"/>
          <w:szCs w:val="28"/>
          <w:lang w:val="uk-UA"/>
        </w:rPr>
        <w:t xml:space="preserve"> </w:t>
      </w:r>
      <w:r w:rsidRPr="00D720F2">
        <w:rPr>
          <w:rFonts w:ascii="Times New Roman" w:hAnsi="Times New Roman"/>
          <w:sz w:val="28"/>
          <w:szCs w:val="28"/>
          <w:lang w:val="uk-UA"/>
        </w:rPr>
        <w:t>обчислю</w:t>
      </w:r>
      <w:r>
        <w:rPr>
          <w:rFonts w:ascii="Times New Roman" w:hAnsi="Times New Roman"/>
          <w:sz w:val="28"/>
          <w:szCs w:val="28"/>
          <w:lang w:val="uk-UA"/>
        </w:rPr>
        <w:t>-</w:t>
      </w:r>
      <w:r w:rsidRPr="00D720F2">
        <w:rPr>
          <w:rFonts w:ascii="Times New Roman" w:hAnsi="Times New Roman"/>
          <w:sz w:val="28"/>
          <w:szCs w:val="28"/>
          <w:lang w:val="uk-UA"/>
        </w:rPr>
        <w:t>ється ряд коефіцієнтів (надійність, ліквідність тощо), що з певною для кожного коефіцієнта вагою інтегруються в</w:t>
      </w:r>
      <w:r>
        <w:rPr>
          <w:rFonts w:ascii="Times New Roman" w:hAnsi="Times New Roman"/>
          <w:sz w:val="28"/>
          <w:szCs w:val="28"/>
          <w:lang w:val="uk-UA"/>
        </w:rPr>
        <w:t xml:space="preserve"> </w:t>
      </w:r>
      <w:r w:rsidRPr="00D720F2">
        <w:rPr>
          <w:rFonts w:ascii="Times New Roman" w:hAnsi="Times New Roman"/>
          <w:sz w:val="28"/>
          <w:szCs w:val="28"/>
          <w:lang w:val="uk-UA"/>
        </w:rPr>
        <w:t xml:space="preserve">один синтетичний коефіцієнт, на основі якого визначається рейтингова позиція певного банку (методика </w:t>
      </w:r>
      <w:r>
        <w:rPr>
          <w:rFonts w:ascii="Times New Roman" w:hAnsi="Times New Roman"/>
          <w:sz w:val="28"/>
          <w:szCs w:val="28"/>
          <w:lang w:val="uk-UA"/>
        </w:rPr>
        <w:t xml:space="preserve">                                      </w:t>
      </w:r>
      <w:r w:rsidRPr="00D720F2">
        <w:rPr>
          <w:rFonts w:ascii="Times New Roman" w:hAnsi="Times New Roman"/>
          <w:sz w:val="28"/>
          <w:szCs w:val="28"/>
          <w:lang w:val="uk-UA"/>
        </w:rPr>
        <w:t>В. С. Кротонова,</w:t>
      </w:r>
      <w:r>
        <w:rPr>
          <w:rFonts w:ascii="Times New Roman" w:hAnsi="Times New Roman"/>
          <w:sz w:val="28"/>
          <w:szCs w:val="28"/>
          <w:lang w:val="uk-UA"/>
        </w:rPr>
        <w:t xml:space="preserve"> </w:t>
      </w:r>
      <w:r w:rsidRPr="00D720F2">
        <w:rPr>
          <w:rFonts w:ascii="Times New Roman" w:hAnsi="Times New Roman"/>
          <w:sz w:val="28"/>
          <w:szCs w:val="28"/>
          <w:lang w:val="uk-UA"/>
        </w:rPr>
        <w:t>О. Б. Ширінської).</w:t>
      </w:r>
    </w:p>
    <w:p w:rsidR="00DA3068" w:rsidRPr="00D720F2" w:rsidRDefault="00DA3068" w:rsidP="005B5D10">
      <w:pPr>
        <w:autoSpaceDE w:val="0"/>
        <w:autoSpaceDN w:val="0"/>
        <w:adjustRightInd w:val="0"/>
        <w:spacing w:after="0" w:line="240" w:lineRule="auto"/>
        <w:jc w:val="both"/>
        <w:rPr>
          <w:rFonts w:ascii="Times New Roman" w:hAnsi="Times New Roman"/>
          <w:sz w:val="28"/>
          <w:szCs w:val="28"/>
          <w:lang w:val="uk-UA"/>
        </w:rPr>
      </w:pPr>
      <w:r w:rsidRPr="00D720F2">
        <w:rPr>
          <w:rFonts w:ascii="Times New Roman" w:hAnsi="Times New Roman"/>
          <w:sz w:val="28"/>
          <w:szCs w:val="28"/>
          <w:lang w:val="uk-UA"/>
        </w:rPr>
        <w:t xml:space="preserve">3. Публічна система комплексної оцінки </w:t>
      </w:r>
      <w:r>
        <w:rPr>
          <w:rFonts w:ascii="Times New Roman" w:hAnsi="Times New Roman"/>
          <w:sz w:val="28"/>
          <w:szCs w:val="28"/>
          <w:lang w:val="uk-UA"/>
        </w:rPr>
        <w:t>(</w:t>
      </w:r>
      <w:r w:rsidRPr="00D720F2">
        <w:rPr>
          <w:rFonts w:ascii="Times New Roman" w:hAnsi="Times New Roman"/>
          <w:sz w:val="28"/>
          <w:szCs w:val="28"/>
          <w:lang w:val="uk-UA"/>
        </w:rPr>
        <w:t>ПУСКО</w:t>
      </w:r>
      <w:r>
        <w:rPr>
          <w:rFonts w:ascii="Times New Roman" w:hAnsi="Times New Roman"/>
          <w:sz w:val="28"/>
          <w:szCs w:val="28"/>
          <w:lang w:val="uk-UA"/>
        </w:rPr>
        <w:t xml:space="preserve">) </w:t>
      </w:r>
      <w:r w:rsidRPr="00D720F2">
        <w:rPr>
          <w:rFonts w:ascii="Times New Roman" w:hAnsi="Times New Roman"/>
          <w:sz w:val="28"/>
          <w:szCs w:val="28"/>
          <w:lang w:val="uk-UA"/>
        </w:rPr>
        <w:t xml:space="preserve">діяльності банківських </w:t>
      </w:r>
      <w:r>
        <w:rPr>
          <w:rFonts w:ascii="Times New Roman" w:hAnsi="Times New Roman"/>
          <w:sz w:val="28"/>
          <w:szCs w:val="28"/>
          <w:lang w:val="uk-UA"/>
        </w:rPr>
        <w:t>установ</w:t>
      </w:r>
      <w:r w:rsidRPr="00D720F2">
        <w:rPr>
          <w:rFonts w:ascii="Times New Roman" w:hAnsi="Times New Roman"/>
          <w:sz w:val="28"/>
          <w:szCs w:val="28"/>
          <w:lang w:val="uk-UA"/>
        </w:rPr>
        <w:t>, яку розроблено з метою підвищення рівня аналітичності й об’єктивності публічної інформації про діяльність вітчизняних грошово-кредитних установ.</w:t>
      </w:r>
      <w:r>
        <w:rPr>
          <w:rFonts w:ascii="Times New Roman" w:hAnsi="Times New Roman"/>
          <w:sz w:val="28"/>
          <w:szCs w:val="28"/>
          <w:lang w:val="uk-UA"/>
        </w:rPr>
        <w:t xml:space="preserve"> </w:t>
      </w:r>
      <w:r w:rsidRPr="00D720F2">
        <w:rPr>
          <w:rFonts w:ascii="Times New Roman" w:hAnsi="Times New Roman"/>
          <w:sz w:val="28"/>
          <w:szCs w:val="28"/>
          <w:lang w:val="uk-UA"/>
        </w:rPr>
        <w:t>У системі ПУСКО використано 14 показників та ряд параметрів для оцінки рівня менеджменту. Головний критерій підбору</w:t>
      </w:r>
      <w:r>
        <w:rPr>
          <w:rFonts w:ascii="Times New Roman" w:hAnsi="Times New Roman"/>
          <w:sz w:val="28"/>
          <w:szCs w:val="28"/>
          <w:lang w:val="uk-UA"/>
        </w:rPr>
        <w:t xml:space="preserve"> </w:t>
      </w:r>
      <w:r w:rsidRPr="00D720F2">
        <w:rPr>
          <w:rFonts w:ascii="Times New Roman" w:hAnsi="Times New Roman"/>
          <w:sz w:val="28"/>
          <w:szCs w:val="28"/>
          <w:lang w:val="uk-UA"/>
        </w:rPr>
        <w:t>показників — можливість розрахунку на основі синтетичних рахунків «Квартального балансу» або на основі узагальнюючих показників «Квартального звіту про прибутки та збитки». Щодо більшості показників (9 із 14) висувалася вимога наявності теоретично обґрунтованого оптимального (найкращого) або мінімально можливого (задовільного) критеріального значення (інтервалу) показника.</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ПУСКО</w:t>
      </w:r>
      <w:r>
        <w:rPr>
          <w:rFonts w:ascii="Times New Roman" w:hAnsi="Times New Roman"/>
          <w:sz w:val="28"/>
          <w:szCs w:val="28"/>
          <w:lang w:val="uk-UA"/>
        </w:rPr>
        <w:t>:</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Достатність капіталу</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Менеджмент</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Звіт про прибутки і</w:t>
      </w:r>
      <w:r>
        <w:rPr>
          <w:rFonts w:ascii="Times New Roman" w:hAnsi="Times New Roman"/>
          <w:sz w:val="28"/>
          <w:szCs w:val="28"/>
          <w:lang w:val="uk-UA"/>
        </w:rPr>
        <w:t xml:space="preserve"> </w:t>
      </w:r>
      <w:r w:rsidRPr="00D720F2">
        <w:rPr>
          <w:rFonts w:ascii="Times New Roman" w:hAnsi="Times New Roman"/>
          <w:sz w:val="28"/>
          <w:szCs w:val="28"/>
          <w:lang w:val="uk-UA"/>
        </w:rPr>
        <w:t>збитки</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Квартальний балансовий звіт</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Квартальні баланси</w:t>
      </w:r>
      <w:r>
        <w:rPr>
          <w:rFonts w:ascii="Times New Roman" w:hAnsi="Times New Roman"/>
          <w:sz w:val="28"/>
          <w:szCs w:val="28"/>
          <w:lang w:val="uk-UA"/>
        </w:rPr>
        <w:t xml:space="preserve"> </w:t>
      </w:r>
      <w:r w:rsidRPr="00D720F2">
        <w:rPr>
          <w:rFonts w:ascii="Times New Roman" w:hAnsi="Times New Roman"/>
          <w:sz w:val="28"/>
          <w:szCs w:val="28"/>
          <w:lang w:val="uk-UA"/>
        </w:rPr>
        <w:t>інших банків даної групи</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Анкети вищих менеджерів</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Ліквідність</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Якість активів</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Прибутковість</w:t>
      </w:r>
    </w:p>
    <w:p w:rsidR="00DA3068" w:rsidRPr="00D720F2" w:rsidRDefault="00DA3068" w:rsidP="005B5D10">
      <w:pPr>
        <w:autoSpaceDE w:val="0"/>
        <w:autoSpaceDN w:val="0"/>
        <w:adjustRightInd w:val="0"/>
        <w:spacing w:after="0" w:line="240" w:lineRule="auto"/>
        <w:jc w:val="both"/>
        <w:rPr>
          <w:rFonts w:ascii="Times New Roman" w:hAnsi="Times New Roman"/>
          <w:sz w:val="28"/>
          <w:szCs w:val="28"/>
          <w:lang w:val="uk-UA"/>
        </w:rPr>
      </w:pPr>
      <w:r w:rsidRPr="00D720F2">
        <w:rPr>
          <w:rFonts w:ascii="Times New Roman" w:hAnsi="Times New Roman"/>
          <w:sz w:val="28"/>
          <w:szCs w:val="28"/>
          <w:lang w:val="uk-UA"/>
        </w:rPr>
        <w:t>4. Методика визначення рейтингу банків на основі оцінки ризиків за</w:t>
      </w:r>
      <w:r>
        <w:rPr>
          <w:rFonts w:ascii="Times New Roman" w:hAnsi="Times New Roman"/>
          <w:sz w:val="28"/>
          <w:szCs w:val="28"/>
          <w:lang w:val="uk-UA"/>
        </w:rPr>
        <w:t xml:space="preserve"> </w:t>
      </w:r>
      <w:r w:rsidRPr="00D720F2">
        <w:rPr>
          <w:rFonts w:ascii="Times New Roman" w:hAnsi="Times New Roman"/>
          <w:sz w:val="28"/>
          <w:szCs w:val="28"/>
          <w:lang w:val="uk-UA"/>
        </w:rPr>
        <w:t>допомо</w:t>
      </w:r>
      <w:r>
        <w:rPr>
          <w:rFonts w:ascii="Times New Roman" w:hAnsi="Times New Roman"/>
          <w:sz w:val="28"/>
          <w:szCs w:val="28"/>
          <w:lang w:val="uk-UA"/>
        </w:rPr>
        <w:t>-</w:t>
      </w:r>
      <w:r w:rsidRPr="00D720F2">
        <w:rPr>
          <w:rFonts w:ascii="Times New Roman" w:hAnsi="Times New Roman"/>
          <w:sz w:val="28"/>
          <w:szCs w:val="28"/>
          <w:lang w:val="uk-UA"/>
        </w:rPr>
        <w:t>гою алгоритму МАІ полягає у послідовному виконанні кількох аналітичних і розрахункових кроків:</w:t>
      </w:r>
    </w:p>
    <w:p w:rsidR="00DA3068" w:rsidRPr="00D720F2"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 побудова дерева ієрархій;</w:t>
      </w:r>
    </w:p>
    <w:p w:rsidR="00DA3068" w:rsidRPr="00BE0747" w:rsidRDefault="00DA3068" w:rsidP="00D720F2">
      <w:pPr>
        <w:autoSpaceDE w:val="0"/>
        <w:autoSpaceDN w:val="0"/>
        <w:adjustRightInd w:val="0"/>
        <w:spacing w:after="0" w:line="240" w:lineRule="auto"/>
        <w:rPr>
          <w:rFonts w:ascii="Times New Roman" w:hAnsi="Times New Roman"/>
          <w:sz w:val="28"/>
          <w:szCs w:val="28"/>
          <w:lang w:val="uk-UA"/>
        </w:rPr>
      </w:pPr>
      <w:r w:rsidRPr="00D720F2">
        <w:rPr>
          <w:rFonts w:ascii="Times New Roman" w:hAnsi="Times New Roman"/>
          <w:sz w:val="28"/>
          <w:szCs w:val="28"/>
          <w:lang w:val="uk-UA"/>
        </w:rPr>
        <w:t>— розробка шкали відносної важливості вибраних класів ризиків — елементів кожного рівня дерева ієрархій; побудова матриць якісних попарних порівнянь елементів на кожному рівні іє</w:t>
      </w:r>
      <w:r w:rsidRPr="00BE0747">
        <w:rPr>
          <w:rFonts w:ascii="Times New Roman" w:hAnsi="Times New Roman"/>
          <w:sz w:val="28"/>
          <w:szCs w:val="28"/>
          <w:lang w:val="uk-UA"/>
        </w:rPr>
        <w:t>рархії;</w:t>
      </w:r>
    </w:p>
    <w:p w:rsidR="00DA3068" w:rsidRPr="005B5D10" w:rsidRDefault="00DA3068" w:rsidP="00BE0747">
      <w:pPr>
        <w:autoSpaceDE w:val="0"/>
        <w:autoSpaceDN w:val="0"/>
        <w:adjustRightInd w:val="0"/>
        <w:spacing w:after="0" w:line="240" w:lineRule="auto"/>
        <w:jc w:val="both"/>
        <w:rPr>
          <w:rFonts w:ascii="Times New Roman" w:hAnsi="Times New Roman"/>
          <w:sz w:val="28"/>
          <w:szCs w:val="28"/>
          <w:lang w:val="uk-UA"/>
        </w:rPr>
      </w:pPr>
      <w:r w:rsidRPr="005B5D10">
        <w:rPr>
          <w:rFonts w:ascii="Times New Roman" w:hAnsi="Times New Roman"/>
          <w:sz w:val="28"/>
          <w:szCs w:val="28"/>
          <w:lang w:val="uk-UA"/>
        </w:rPr>
        <w:t>— визначення множини локальних пріоритетів, які характеризуватимуть відносний вплив кожного з елементів певної групи на</w:t>
      </w:r>
      <w:r>
        <w:rPr>
          <w:rFonts w:ascii="Times New Roman" w:hAnsi="Times New Roman"/>
          <w:sz w:val="28"/>
          <w:szCs w:val="28"/>
          <w:lang w:val="uk-UA"/>
        </w:rPr>
        <w:t xml:space="preserve"> </w:t>
      </w:r>
      <w:r w:rsidRPr="005B5D10">
        <w:rPr>
          <w:rFonts w:ascii="Times New Roman" w:hAnsi="Times New Roman"/>
          <w:sz w:val="28"/>
          <w:szCs w:val="28"/>
          <w:lang w:val="uk-UA"/>
        </w:rPr>
        <w:t>елемент вищого рівня ієрархії;</w:t>
      </w:r>
    </w:p>
    <w:p w:rsidR="00DA3068" w:rsidRPr="005B5D10" w:rsidRDefault="00DA3068" w:rsidP="00D720F2">
      <w:pPr>
        <w:autoSpaceDE w:val="0"/>
        <w:autoSpaceDN w:val="0"/>
        <w:adjustRightInd w:val="0"/>
        <w:spacing w:after="0" w:line="240" w:lineRule="auto"/>
        <w:rPr>
          <w:rFonts w:ascii="Times New Roman" w:hAnsi="Times New Roman"/>
          <w:sz w:val="28"/>
          <w:szCs w:val="28"/>
          <w:lang w:val="uk-UA"/>
        </w:rPr>
      </w:pPr>
      <w:r w:rsidRPr="005B5D10">
        <w:rPr>
          <w:rFonts w:ascii="Times New Roman" w:hAnsi="Times New Roman"/>
          <w:sz w:val="28"/>
          <w:szCs w:val="28"/>
          <w:lang w:val="uk-UA"/>
        </w:rPr>
        <w:t>— перевірка адекватності отриманих оцінок і ступеня узгодженості експертних суджень та уточнення висновків експертів</w:t>
      </w:r>
      <w:r>
        <w:rPr>
          <w:rFonts w:ascii="Times New Roman" w:hAnsi="Times New Roman"/>
          <w:sz w:val="28"/>
          <w:szCs w:val="28"/>
          <w:lang w:val="uk-UA"/>
        </w:rPr>
        <w:t xml:space="preserve"> </w:t>
      </w:r>
      <w:r w:rsidRPr="005B5D10">
        <w:rPr>
          <w:rFonts w:ascii="Times New Roman" w:hAnsi="Times New Roman"/>
          <w:sz w:val="28"/>
          <w:szCs w:val="28"/>
          <w:lang w:val="uk-UA"/>
        </w:rPr>
        <w:t>(у разі необхідності);</w:t>
      </w:r>
    </w:p>
    <w:p w:rsidR="00DA3068" w:rsidRPr="005B5D10" w:rsidRDefault="00DA3068" w:rsidP="00BE0747">
      <w:pPr>
        <w:autoSpaceDE w:val="0"/>
        <w:autoSpaceDN w:val="0"/>
        <w:adjustRightInd w:val="0"/>
        <w:spacing w:after="0" w:line="240" w:lineRule="auto"/>
        <w:jc w:val="both"/>
        <w:rPr>
          <w:rFonts w:ascii="Times New Roman" w:hAnsi="Times New Roman"/>
          <w:sz w:val="28"/>
          <w:szCs w:val="28"/>
          <w:lang w:val="uk-UA"/>
        </w:rPr>
      </w:pPr>
      <w:r w:rsidRPr="005B5D10">
        <w:rPr>
          <w:rFonts w:ascii="Times New Roman" w:hAnsi="Times New Roman"/>
          <w:sz w:val="28"/>
          <w:szCs w:val="28"/>
          <w:lang w:val="uk-UA"/>
        </w:rPr>
        <w:t>— синтез сукупних оцінок для кожного типу ризиків та інтег</w:t>
      </w:r>
      <w:r>
        <w:rPr>
          <w:rFonts w:ascii="Times New Roman" w:hAnsi="Times New Roman"/>
          <w:sz w:val="28"/>
          <w:szCs w:val="28"/>
          <w:lang w:val="uk-UA"/>
        </w:rPr>
        <w:t xml:space="preserve">рованих </w:t>
      </w:r>
      <w:r w:rsidRPr="005B5D10">
        <w:rPr>
          <w:rFonts w:ascii="Times New Roman" w:hAnsi="Times New Roman"/>
          <w:sz w:val="28"/>
          <w:szCs w:val="28"/>
          <w:lang w:val="uk-UA"/>
        </w:rPr>
        <w:t>показни</w:t>
      </w:r>
      <w:r>
        <w:rPr>
          <w:rFonts w:ascii="Times New Roman" w:hAnsi="Times New Roman"/>
          <w:sz w:val="28"/>
          <w:szCs w:val="28"/>
          <w:lang w:val="uk-UA"/>
        </w:rPr>
        <w:t>-</w:t>
      </w:r>
      <w:r w:rsidRPr="005B5D10">
        <w:rPr>
          <w:rFonts w:ascii="Times New Roman" w:hAnsi="Times New Roman"/>
          <w:sz w:val="28"/>
          <w:szCs w:val="28"/>
          <w:lang w:val="uk-UA"/>
        </w:rPr>
        <w:t>ків ризику банків-представників;</w:t>
      </w:r>
    </w:p>
    <w:p w:rsidR="00DA3068" w:rsidRPr="005B5D10" w:rsidRDefault="00DA3068" w:rsidP="00D720F2">
      <w:pPr>
        <w:autoSpaceDE w:val="0"/>
        <w:autoSpaceDN w:val="0"/>
        <w:adjustRightInd w:val="0"/>
        <w:spacing w:after="0" w:line="240" w:lineRule="auto"/>
        <w:rPr>
          <w:rFonts w:ascii="Times New Roman" w:hAnsi="Times New Roman"/>
          <w:sz w:val="28"/>
          <w:szCs w:val="28"/>
          <w:lang w:val="uk-UA"/>
        </w:rPr>
      </w:pPr>
      <w:r w:rsidRPr="005B5D10">
        <w:rPr>
          <w:rFonts w:ascii="Times New Roman" w:hAnsi="Times New Roman"/>
          <w:sz w:val="28"/>
          <w:szCs w:val="28"/>
          <w:lang w:val="uk-UA"/>
        </w:rPr>
        <w:t>— визначення рейтингу банків.</w:t>
      </w:r>
    </w:p>
    <w:p w:rsidR="00DA3068" w:rsidRDefault="00DA3068" w:rsidP="00CD685F">
      <w:pPr>
        <w:autoSpaceDE w:val="0"/>
        <w:autoSpaceDN w:val="0"/>
        <w:adjustRightInd w:val="0"/>
        <w:spacing w:after="0" w:line="240" w:lineRule="auto"/>
        <w:jc w:val="both"/>
        <w:rPr>
          <w:rFonts w:ascii="Times New Roman" w:hAnsi="Times New Roman"/>
          <w:sz w:val="28"/>
          <w:szCs w:val="28"/>
          <w:lang w:val="uk-UA"/>
        </w:rPr>
      </w:pPr>
      <w:r w:rsidRPr="005B5D10">
        <w:rPr>
          <w:rFonts w:ascii="Times New Roman" w:hAnsi="Times New Roman"/>
          <w:sz w:val="28"/>
          <w:szCs w:val="28"/>
          <w:lang w:val="uk-UA"/>
        </w:rPr>
        <w:t>5. Бальна методика</w:t>
      </w:r>
      <w:r>
        <w:rPr>
          <w:rFonts w:ascii="Times New Roman" w:hAnsi="Times New Roman"/>
          <w:sz w:val="28"/>
          <w:szCs w:val="28"/>
          <w:lang w:val="uk-UA"/>
        </w:rPr>
        <w:t>,</w:t>
      </w:r>
      <w:r w:rsidRPr="005B5D10">
        <w:rPr>
          <w:rFonts w:ascii="Times New Roman" w:hAnsi="Times New Roman"/>
          <w:sz w:val="28"/>
          <w:szCs w:val="28"/>
          <w:lang w:val="uk-UA"/>
        </w:rPr>
        <w:t xml:space="preserve"> яка враховує такі блоки: оцінка</w:t>
      </w:r>
      <w:r>
        <w:rPr>
          <w:rFonts w:ascii="Times New Roman" w:hAnsi="Times New Roman"/>
          <w:sz w:val="28"/>
          <w:szCs w:val="28"/>
          <w:lang w:val="uk-UA"/>
        </w:rPr>
        <w:t xml:space="preserve"> </w:t>
      </w:r>
      <w:r w:rsidRPr="005B5D10">
        <w:rPr>
          <w:rFonts w:ascii="Times New Roman" w:hAnsi="Times New Roman"/>
          <w:sz w:val="28"/>
          <w:szCs w:val="28"/>
          <w:lang w:val="uk-UA"/>
        </w:rPr>
        <w:t>балансу та іншої фінансової звітності банку; оцінка дотримання</w:t>
      </w:r>
      <w:r>
        <w:rPr>
          <w:rFonts w:ascii="Times New Roman" w:hAnsi="Times New Roman"/>
          <w:sz w:val="28"/>
          <w:szCs w:val="28"/>
          <w:lang w:val="uk-UA"/>
        </w:rPr>
        <w:t xml:space="preserve"> </w:t>
      </w:r>
      <w:r w:rsidRPr="005B5D10">
        <w:rPr>
          <w:rFonts w:ascii="Times New Roman" w:hAnsi="Times New Roman"/>
          <w:sz w:val="28"/>
          <w:szCs w:val="28"/>
          <w:lang w:val="uk-UA"/>
        </w:rPr>
        <w:t>економічних нормативів; оцінка інтегральної позиції банку щодо</w:t>
      </w:r>
      <w:r>
        <w:rPr>
          <w:rFonts w:ascii="Times New Roman" w:hAnsi="Times New Roman"/>
          <w:sz w:val="28"/>
          <w:szCs w:val="28"/>
          <w:lang w:val="uk-UA"/>
        </w:rPr>
        <w:t xml:space="preserve"> </w:t>
      </w:r>
      <w:r w:rsidRPr="005B5D10">
        <w:rPr>
          <w:rFonts w:ascii="Times New Roman" w:hAnsi="Times New Roman"/>
          <w:sz w:val="28"/>
          <w:szCs w:val="28"/>
          <w:lang w:val="uk-UA"/>
        </w:rPr>
        <w:t>ризику; оцінка якості клієнтської бази банку; оцінка розгалуженості мережі.</w:t>
      </w:r>
      <w:r>
        <w:rPr>
          <w:rFonts w:ascii="Times New Roman" w:hAnsi="Times New Roman"/>
          <w:sz w:val="28"/>
          <w:szCs w:val="28"/>
          <w:lang w:val="uk-UA"/>
        </w:rPr>
        <w:t xml:space="preserve"> </w:t>
      </w:r>
    </w:p>
    <w:p w:rsidR="00DA3068" w:rsidRPr="005B5D10" w:rsidRDefault="00DA3068" w:rsidP="00CD685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Досліджується:</w:t>
      </w:r>
    </w:p>
    <w:p w:rsidR="00DA3068" w:rsidRPr="005B5D10" w:rsidRDefault="00DA3068" w:rsidP="00CD685F">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B5D10">
        <w:rPr>
          <w:rFonts w:ascii="Times New Roman" w:hAnsi="Times New Roman"/>
          <w:sz w:val="28"/>
          <w:szCs w:val="28"/>
          <w:lang w:val="uk-UA"/>
        </w:rPr>
        <w:t>Загальний</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 за</w:t>
      </w:r>
      <w:r>
        <w:rPr>
          <w:rFonts w:ascii="Times New Roman" w:hAnsi="Times New Roman"/>
          <w:sz w:val="28"/>
          <w:szCs w:val="28"/>
          <w:lang w:val="uk-UA"/>
        </w:rPr>
        <w:t xml:space="preserve"> </w:t>
      </w:r>
      <w:r w:rsidRPr="005B5D10">
        <w:rPr>
          <w:rFonts w:ascii="Times New Roman" w:hAnsi="Times New Roman"/>
          <w:sz w:val="28"/>
          <w:szCs w:val="28"/>
          <w:lang w:val="uk-UA"/>
        </w:rPr>
        <w:t>коефіцієнтами</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 за</w:t>
      </w:r>
    </w:p>
    <w:p w:rsidR="00DA3068" w:rsidRPr="005B5D10" w:rsidRDefault="00DA3068" w:rsidP="00D720F2">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виконання </w:t>
      </w:r>
      <w:r w:rsidRPr="005B5D10">
        <w:rPr>
          <w:rFonts w:ascii="Times New Roman" w:hAnsi="Times New Roman"/>
          <w:sz w:val="28"/>
          <w:szCs w:val="28"/>
          <w:lang w:val="uk-UA"/>
        </w:rPr>
        <w:t>економічних</w:t>
      </w:r>
      <w:r>
        <w:rPr>
          <w:rFonts w:ascii="Times New Roman" w:hAnsi="Times New Roman"/>
          <w:sz w:val="28"/>
          <w:szCs w:val="28"/>
          <w:lang w:val="uk-UA"/>
        </w:rPr>
        <w:t xml:space="preserve"> н</w:t>
      </w:r>
      <w:r w:rsidRPr="005B5D10">
        <w:rPr>
          <w:rFonts w:ascii="Times New Roman" w:hAnsi="Times New Roman"/>
          <w:sz w:val="28"/>
          <w:szCs w:val="28"/>
          <w:lang w:val="uk-UA"/>
        </w:rPr>
        <w:t>ормативів</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 за</w:t>
      </w:r>
      <w:r>
        <w:rPr>
          <w:rFonts w:ascii="Times New Roman" w:hAnsi="Times New Roman"/>
          <w:sz w:val="28"/>
          <w:szCs w:val="28"/>
          <w:lang w:val="uk-UA"/>
        </w:rPr>
        <w:t xml:space="preserve"> </w:t>
      </w:r>
      <w:r w:rsidRPr="005B5D10">
        <w:rPr>
          <w:rFonts w:ascii="Times New Roman" w:hAnsi="Times New Roman"/>
          <w:sz w:val="28"/>
          <w:szCs w:val="28"/>
          <w:lang w:val="uk-UA"/>
        </w:rPr>
        <w:t>розвитком</w:t>
      </w:r>
      <w:r>
        <w:rPr>
          <w:rFonts w:ascii="Times New Roman" w:hAnsi="Times New Roman"/>
          <w:sz w:val="28"/>
          <w:szCs w:val="28"/>
          <w:lang w:val="uk-UA"/>
        </w:rPr>
        <w:t xml:space="preserve"> </w:t>
      </w:r>
      <w:r w:rsidRPr="005B5D10">
        <w:rPr>
          <w:rFonts w:ascii="Times New Roman" w:hAnsi="Times New Roman"/>
          <w:sz w:val="28"/>
          <w:szCs w:val="28"/>
          <w:lang w:val="uk-UA"/>
        </w:rPr>
        <w:t>мережі</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 за</w:t>
      </w:r>
      <w:r>
        <w:rPr>
          <w:rFonts w:ascii="Times New Roman" w:hAnsi="Times New Roman"/>
          <w:sz w:val="28"/>
          <w:szCs w:val="28"/>
          <w:lang w:val="uk-UA"/>
        </w:rPr>
        <w:t xml:space="preserve"> </w:t>
      </w:r>
      <w:r w:rsidRPr="005B5D10">
        <w:rPr>
          <w:rFonts w:ascii="Times New Roman" w:hAnsi="Times New Roman"/>
          <w:sz w:val="28"/>
          <w:szCs w:val="28"/>
          <w:lang w:val="uk-UA"/>
        </w:rPr>
        <w:t>ризиками</w:t>
      </w:r>
      <w:r>
        <w:rPr>
          <w:rFonts w:ascii="Times New Roman" w:hAnsi="Times New Roman"/>
          <w:sz w:val="28"/>
          <w:szCs w:val="28"/>
          <w:lang w:val="uk-UA"/>
        </w:rPr>
        <w:t xml:space="preserve">,  </w:t>
      </w:r>
      <w:r w:rsidRPr="005B5D10">
        <w:rPr>
          <w:rFonts w:ascii="Times New Roman" w:hAnsi="Times New Roman"/>
          <w:sz w:val="28"/>
          <w:szCs w:val="28"/>
          <w:lang w:val="uk-UA"/>
        </w:rPr>
        <w:t>Рейтинг</w:t>
      </w:r>
      <w:r>
        <w:rPr>
          <w:rFonts w:ascii="Times New Roman" w:hAnsi="Times New Roman"/>
          <w:sz w:val="28"/>
          <w:szCs w:val="28"/>
          <w:lang w:val="uk-UA"/>
        </w:rPr>
        <w:t xml:space="preserve"> </w:t>
      </w:r>
      <w:r w:rsidRPr="005B5D10">
        <w:rPr>
          <w:rFonts w:ascii="Times New Roman" w:hAnsi="Times New Roman"/>
          <w:sz w:val="28"/>
          <w:szCs w:val="28"/>
          <w:lang w:val="uk-UA"/>
        </w:rPr>
        <w:t>банку за</w:t>
      </w:r>
      <w:r>
        <w:rPr>
          <w:rFonts w:ascii="Times New Roman" w:hAnsi="Times New Roman"/>
          <w:sz w:val="28"/>
          <w:szCs w:val="28"/>
          <w:lang w:val="uk-UA"/>
        </w:rPr>
        <w:t xml:space="preserve"> </w:t>
      </w:r>
      <w:r w:rsidRPr="005B5D10">
        <w:rPr>
          <w:rFonts w:ascii="Times New Roman" w:hAnsi="Times New Roman"/>
          <w:sz w:val="28"/>
          <w:szCs w:val="28"/>
          <w:lang w:val="uk-UA"/>
        </w:rPr>
        <w:t>розвитком</w:t>
      </w:r>
      <w:r>
        <w:rPr>
          <w:rFonts w:ascii="Times New Roman" w:hAnsi="Times New Roman"/>
          <w:sz w:val="28"/>
          <w:szCs w:val="28"/>
          <w:lang w:val="uk-UA"/>
        </w:rPr>
        <w:t xml:space="preserve"> </w:t>
      </w:r>
      <w:r w:rsidRPr="005B5D10">
        <w:rPr>
          <w:rFonts w:ascii="Times New Roman" w:hAnsi="Times New Roman"/>
          <w:sz w:val="28"/>
          <w:szCs w:val="28"/>
          <w:lang w:val="uk-UA"/>
        </w:rPr>
        <w:t>клієнтської</w:t>
      </w:r>
      <w:r>
        <w:rPr>
          <w:rFonts w:ascii="Times New Roman" w:hAnsi="Times New Roman"/>
          <w:sz w:val="28"/>
          <w:szCs w:val="28"/>
          <w:lang w:val="uk-UA"/>
        </w:rPr>
        <w:t xml:space="preserve"> </w:t>
      </w:r>
      <w:r w:rsidRPr="005B5D10">
        <w:rPr>
          <w:rFonts w:ascii="Times New Roman" w:hAnsi="Times New Roman"/>
          <w:sz w:val="28"/>
          <w:szCs w:val="28"/>
          <w:lang w:val="uk-UA"/>
        </w:rPr>
        <w:t>бази</w:t>
      </w:r>
    </w:p>
    <w:p w:rsidR="00DA3068" w:rsidRPr="005B5D10" w:rsidRDefault="00DA3068" w:rsidP="00D720F2">
      <w:pPr>
        <w:autoSpaceDE w:val="0"/>
        <w:autoSpaceDN w:val="0"/>
        <w:adjustRightInd w:val="0"/>
        <w:spacing w:after="0" w:line="240" w:lineRule="auto"/>
        <w:rPr>
          <w:rFonts w:ascii="Times New Roman" w:hAnsi="Times New Roman"/>
          <w:sz w:val="28"/>
          <w:szCs w:val="28"/>
          <w:lang w:val="uk-UA"/>
        </w:rPr>
      </w:pPr>
      <w:r w:rsidRPr="005B5D10">
        <w:rPr>
          <w:rFonts w:ascii="Times New Roman" w:hAnsi="Times New Roman"/>
          <w:sz w:val="28"/>
          <w:szCs w:val="28"/>
          <w:lang w:val="uk-UA"/>
        </w:rPr>
        <w:t>Загальний рейтинг банку включає оцінку за наведеними вище</w:t>
      </w:r>
      <w:r>
        <w:rPr>
          <w:rFonts w:ascii="Times New Roman" w:hAnsi="Times New Roman"/>
          <w:sz w:val="28"/>
          <w:szCs w:val="28"/>
          <w:lang w:val="uk-UA"/>
        </w:rPr>
        <w:t xml:space="preserve"> </w:t>
      </w:r>
      <w:r w:rsidRPr="005B5D10">
        <w:rPr>
          <w:rFonts w:ascii="Times New Roman" w:hAnsi="Times New Roman"/>
          <w:sz w:val="28"/>
          <w:szCs w:val="28"/>
          <w:lang w:val="uk-UA"/>
        </w:rPr>
        <w:t>аспектами.</w:t>
      </w:r>
    </w:p>
    <w:p w:rsidR="00DA3068" w:rsidRPr="00E40422" w:rsidRDefault="00DA3068" w:rsidP="00E4042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B5D10">
        <w:rPr>
          <w:rFonts w:ascii="Times New Roman" w:hAnsi="Times New Roman"/>
          <w:sz w:val="28"/>
          <w:szCs w:val="28"/>
          <w:lang w:val="uk-UA"/>
        </w:rPr>
        <w:t xml:space="preserve"> </w:t>
      </w:r>
      <w:r>
        <w:rPr>
          <w:rFonts w:ascii="Times New Roman" w:hAnsi="Times New Roman"/>
          <w:sz w:val="28"/>
          <w:szCs w:val="28"/>
          <w:lang w:val="uk-UA"/>
        </w:rPr>
        <w:t xml:space="preserve">    У</w:t>
      </w:r>
      <w:r w:rsidRPr="005B5D10">
        <w:rPr>
          <w:rFonts w:ascii="Times New Roman" w:hAnsi="Times New Roman"/>
          <w:sz w:val="28"/>
          <w:szCs w:val="28"/>
          <w:lang w:val="uk-UA"/>
        </w:rPr>
        <w:t>загальнення існуючих методик рейтингової оцінки ба</w:t>
      </w:r>
      <w:r w:rsidRPr="00E40422">
        <w:rPr>
          <w:rFonts w:ascii="Times New Roman" w:hAnsi="Times New Roman"/>
          <w:sz w:val="28"/>
          <w:szCs w:val="28"/>
          <w:lang w:val="uk-UA"/>
        </w:rPr>
        <w:t>нків дозволяє класифікувати їх наступним чином:</w:t>
      </w:r>
    </w:p>
    <w:p w:rsidR="00DA3068" w:rsidRPr="00E40422" w:rsidRDefault="00DA3068" w:rsidP="00E40422">
      <w:pPr>
        <w:autoSpaceDE w:val="0"/>
        <w:autoSpaceDN w:val="0"/>
        <w:adjustRightInd w:val="0"/>
        <w:spacing w:after="0" w:line="240" w:lineRule="auto"/>
        <w:jc w:val="both"/>
        <w:rPr>
          <w:rFonts w:ascii="Times New Roman" w:hAnsi="Times New Roman"/>
          <w:sz w:val="28"/>
          <w:szCs w:val="28"/>
          <w:lang w:val="uk-UA"/>
        </w:rPr>
      </w:pPr>
      <w:r w:rsidRPr="00E40422">
        <w:rPr>
          <w:rFonts w:ascii="Times New Roman" w:hAnsi="Times New Roman"/>
          <w:sz w:val="28"/>
          <w:szCs w:val="28"/>
          <w:lang w:val="uk-UA"/>
        </w:rPr>
        <w:t>1. Номерні, які передбачають обчислення сукупності показників оцінки фінансового стану і подальшого ранжування банків</w:t>
      </w:r>
      <w:r>
        <w:rPr>
          <w:rFonts w:ascii="Times New Roman" w:hAnsi="Times New Roman"/>
          <w:sz w:val="28"/>
          <w:szCs w:val="28"/>
          <w:lang w:val="uk-UA"/>
        </w:rPr>
        <w:t xml:space="preserve"> </w:t>
      </w:r>
      <w:r w:rsidRPr="00E40422">
        <w:rPr>
          <w:rFonts w:ascii="Times New Roman" w:hAnsi="Times New Roman"/>
          <w:sz w:val="28"/>
          <w:szCs w:val="28"/>
          <w:lang w:val="uk-UA"/>
        </w:rPr>
        <w:t>(засновані на методі коефіцієнтів).</w:t>
      </w:r>
    </w:p>
    <w:p w:rsidR="00DA3068" w:rsidRPr="00E40422" w:rsidRDefault="00DA3068" w:rsidP="00E40422">
      <w:pPr>
        <w:autoSpaceDE w:val="0"/>
        <w:autoSpaceDN w:val="0"/>
        <w:adjustRightInd w:val="0"/>
        <w:spacing w:after="0" w:line="240" w:lineRule="auto"/>
        <w:jc w:val="both"/>
        <w:rPr>
          <w:rFonts w:ascii="Times New Roman" w:hAnsi="Times New Roman"/>
          <w:sz w:val="28"/>
          <w:szCs w:val="28"/>
          <w:lang w:val="uk-UA"/>
        </w:rPr>
      </w:pPr>
      <w:r w:rsidRPr="00E40422">
        <w:rPr>
          <w:rFonts w:ascii="Times New Roman" w:hAnsi="Times New Roman"/>
          <w:sz w:val="28"/>
          <w:szCs w:val="28"/>
          <w:lang w:val="uk-UA"/>
        </w:rPr>
        <w:t>2. Бальні, які дають змогу отримати інтегральну оцінку фінансового стану</w:t>
      </w:r>
      <w:r>
        <w:rPr>
          <w:rFonts w:ascii="Times New Roman" w:hAnsi="Times New Roman"/>
          <w:sz w:val="28"/>
          <w:szCs w:val="28"/>
          <w:lang w:val="uk-UA"/>
        </w:rPr>
        <w:t xml:space="preserve"> </w:t>
      </w:r>
      <w:r w:rsidRPr="00E40422">
        <w:rPr>
          <w:rFonts w:ascii="Times New Roman" w:hAnsi="Times New Roman"/>
          <w:sz w:val="28"/>
          <w:szCs w:val="28"/>
          <w:lang w:val="uk-UA"/>
        </w:rPr>
        <w:t>банків (засновані на методі експертних оцінок).</w:t>
      </w:r>
    </w:p>
    <w:p w:rsidR="00DA3068" w:rsidRPr="00E40422" w:rsidRDefault="00DA3068" w:rsidP="009B0F83">
      <w:pPr>
        <w:autoSpaceDE w:val="0"/>
        <w:autoSpaceDN w:val="0"/>
        <w:adjustRightInd w:val="0"/>
        <w:spacing w:after="0" w:line="240" w:lineRule="auto"/>
        <w:jc w:val="both"/>
        <w:rPr>
          <w:rFonts w:ascii="Times New Roman" w:hAnsi="Times New Roman"/>
          <w:sz w:val="28"/>
          <w:szCs w:val="28"/>
          <w:lang w:val="uk-UA"/>
        </w:rPr>
      </w:pPr>
      <w:r w:rsidRPr="00E40422">
        <w:rPr>
          <w:rFonts w:ascii="Times New Roman" w:hAnsi="Times New Roman"/>
          <w:sz w:val="28"/>
          <w:szCs w:val="28"/>
          <w:lang w:val="uk-UA"/>
        </w:rPr>
        <w:t>3. Регресійні, які передбачають розрахунок факторних показників по кожному банку і середніх за сукупністю (засновані на</w:t>
      </w:r>
      <w:r>
        <w:rPr>
          <w:rFonts w:ascii="Times New Roman" w:hAnsi="Times New Roman"/>
          <w:sz w:val="28"/>
          <w:szCs w:val="28"/>
          <w:lang w:val="uk-UA"/>
        </w:rPr>
        <w:t xml:space="preserve"> </w:t>
      </w:r>
      <w:r w:rsidRPr="00E40422">
        <w:rPr>
          <w:rFonts w:ascii="Times New Roman" w:hAnsi="Times New Roman"/>
          <w:sz w:val="28"/>
          <w:szCs w:val="28"/>
          <w:lang w:val="uk-UA"/>
        </w:rPr>
        <w:t>методі кореляційно-регресійного аналізу).</w:t>
      </w:r>
    </w:p>
    <w:p w:rsidR="00DA3068" w:rsidRPr="00E40422" w:rsidRDefault="00DA3068" w:rsidP="009B0F83">
      <w:pPr>
        <w:autoSpaceDE w:val="0"/>
        <w:autoSpaceDN w:val="0"/>
        <w:adjustRightInd w:val="0"/>
        <w:spacing w:after="0" w:line="240" w:lineRule="auto"/>
        <w:jc w:val="both"/>
        <w:rPr>
          <w:rFonts w:ascii="Times New Roman" w:hAnsi="Times New Roman"/>
          <w:sz w:val="28"/>
          <w:szCs w:val="28"/>
          <w:lang w:val="uk-UA"/>
        </w:rPr>
      </w:pPr>
      <w:r w:rsidRPr="00E40422">
        <w:rPr>
          <w:rFonts w:ascii="Times New Roman" w:hAnsi="Times New Roman"/>
          <w:sz w:val="28"/>
          <w:szCs w:val="28"/>
          <w:lang w:val="uk-UA"/>
        </w:rPr>
        <w:t>4. Індексні, які дозволяють розрахувати поточний індекс надійності (засновані на визначенні оцінних показників фінансового стану банку, вагових коефіцієнтів до кожного з показників та</w:t>
      </w:r>
      <w:r>
        <w:rPr>
          <w:rFonts w:ascii="Times New Roman" w:hAnsi="Times New Roman"/>
          <w:sz w:val="28"/>
          <w:szCs w:val="28"/>
          <w:lang w:val="uk-UA"/>
        </w:rPr>
        <w:t xml:space="preserve"> </w:t>
      </w:r>
      <w:r w:rsidRPr="00E40422">
        <w:rPr>
          <w:rFonts w:ascii="Times New Roman" w:hAnsi="Times New Roman"/>
          <w:sz w:val="28"/>
          <w:szCs w:val="28"/>
          <w:lang w:val="uk-UA"/>
        </w:rPr>
        <w:t xml:space="preserve">евристичному методі </w:t>
      </w:r>
      <w:r>
        <w:rPr>
          <w:rFonts w:ascii="Times New Roman" w:hAnsi="Times New Roman"/>
          <w:sz w:val="28"/>
          <w:szCs w:val="28"/>
          <w:lang w:val="uk-UA"/>
        </w:rPr>
        <w:t>нормування</w:t>
      </w:r>
      <w:r w:rsidRPr="00E40422">
        <w:rPr>
          <w:rFonts w:ascii="Times New Roman" w:hAnsi="Times New Roman"/>
          <w:sz w:val="28"/>
          <w:szCs w:val="28"/>
          <w:lang w:val="uk-UA"/>
        </w:rPr>
        <w:t>).</w:t>
      </w:r>
    </w:p>
    <w:p w:rsidR="00DA3068" w:rsidRPr="00E40422" w:rsidRDefault="00DA3068" w:rsidP="009B0F8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40422">
        <w:rPr>
          <w:rFonts w:ascii="Times New Roman" w:hAnsi="Times New Roman"/>
          <w:sz w:val="28"/>
          <w:szCs w:val="28"/>
          <w:lang w:val="uk-UA"/>
        </w:rPr>
        <w:t>Методики відрізняються врахуванням цілей користувачів,</w:t>
      </w:r>
      <w:r>
        <w:rPr>
          <w:rFonts w:ascii="Times New Roman" w:hAnsi="Times New Roman"/>
          <w:sz w:val="28"/>
          <w:szCs w:val="28"/>
          <w:lang w:val="uk-UA"/>
        </w:rPr>
        <w:t xml:space="preserve"> </w:t>
      </w:r>
      <w:r w:rsidRPr="00E40422">
        <w:rPr>
          <w:rFonts w:ascii="Times New Roman" w:hAnsi="Times New Roman"/>
          <w:sz w:val="28"/>
          <w:szCs w:val="28"/>
          <w:lang w:val="uk-UA"/>
        </w:rPr>
        <w:t>складністю розрахунків, гнучкістю, можливостями використання</w:t>
      </w:r>
    </w:p>
    <w:p w:rsidR="00DA3068" w:rsidRPr="00F04F1A" w:rsidRDefault="00DA3068" w:rsidP="00D720F2">
      <w:pPr>
        <w:autoSpaceDE w:val="0"/>
        <w:autoSpaceDN w:val="0"/>
        <w:adjustRightInd w:val="0"/>
        <w:spacing w:after="0" w:line="240" w:lineRule="auto"/>
        <w:rPr>
          <w:rFonts w:ascii="TimesNewRoman" w:hAnsi="TimesNewRoman" w:cs="TimesNewRoman"/>
          <w:sz w:val="23"/>
          <w:szCs w:val="23"/>
          <w:lang w:val="uk-UA"/>
        </w:rPr>
      </w:pPr>
      <w:r>
        <w:rPr>
          <w:rFonts w:ascii="TimesNewRoman" w:hAnsi="TimesNewRoman" w:cs="TimesNewRoman"/>
          <w:sz w:val="23"/>
          <w:szCs w:val="23"/>
          <w:lang w:val="uk-UA"/>
        </w:rPr>
        <w:t xml:space="preserve"> </w:t>
      </w:r>
    </w:p>
    <w:p w:rsidR="00DA3068" w:rsidRDefault="00DA3068" w:rsidP="00F04F1A">
      <w:pPr>
        <w:pStyle w:val="BodyTextIndent2"/>
        <w:spacing w:line="240" w:lineRule="auto"/>
        <w:ind w:left="0"/>
        <w:jc w:val="center"/>
        <w:rPr>
          <w:rFonts w:ascii="Times New Roman" w:hAnsi="Times New Roman"/>
          <w:sz w:val="28"/>
          <w:szCs w:val="28"/>
          <w:lang w:val="uk-UA"/>
        </w:rPr>
      </w:pPr>
    </w:p>
    <w:p w:rsidR="00DA3068" w:rsidRDefault="00DA3068" w:rsidP="00F04F1A">
      <w:pPr>
        <w:autoSpaceDE w:val="0"/>
        <w:autoSpaceDN w:val="0"/>
        <w:adjustRightInd w:val="0"/>
        <w:spacing w:line="240" w:lineRule="auto"/>
        <w:jc w:val="center"/>
        <w:rPr>
          <w:rFonts w:ascii="Times New Roman" w:hAnsi="Times New Roman"/>
          <w:b/>
          <w:bCs/>
          <w:iCs/>
          <w:sz w:val="28"/>
          <w:szCs w:val="28"/>
          <w:lang w:val="uk-UA"/>
        </w:rPr>
      </w:pPr>
      <w:r w:rsidRPr="00F04F1A">
        <w:rPr>
          <w:rFonts w:ascii="Times New Roman" w:hAnsi="Times New Roman"/>
          <w:b/>
          <w:bCs/>
          <w:iCs/>
          <w:sz w:val="28"/>
          <w:szCs w:val="28"/>
          <w:lang w:val="uk-UA"/>
        </w:rPr>
        <w:t xml:space="preserve">Тема 2.4.    Економічний аналіз страхових компаній </w:t>
      </w:r>
    </w:p>
    <w:p w:rsidR="00DA3068" w:rsidRDefault="00DA3068" w:rsidP="00F04F1A">
      <w:pPr>
        <w:autoSpaceDE w:val="0"/>
        <w:autoSpaceDN w:val="0"/>
        <w:adjustRightInd w:val="0"/>
        <w:spacing w:line="240" w:lineRule="auto"/>
        <w:jc w:val="center"/>
        <w:rPr>
          <w:rFonts w:ascii="Times New Roman" w:hAnsi="Times New Roman"/>
          <w:b/>
          <w:bCs/>
          <w:iCs/>
          <w:sz w:val="28"/>
          <w:szCs w:val="28"/>
          <w:lang w:val="uk-UA"/>
        </w:rPr>
      </w:pPr>
      <w:r w:rsidRPr="00F04F1A">
        <w:rPr>
          <w:rFonts w:ascii="Times New Roman" w:hAnsi="Times New Roman"/>
          <w:b/>
          <w:bCs/>
          <w:iCs/>
          <w:sz w:val="28"/>
          <w:szCs w:val="28"/>
          <w:lang w:val="uk-UA"/>
        </w:rPr>
        <w:t>та інвестиційних фондів</w:t>
      </w:r>
    </w:p>
    <w:p w:rsidR="00DA3068" w:rsidRPr="00704A56" w:rsidRDefault="00DA3068" w:rsidP="00704A56">
      <w:pPr>
        <w:autoSpaceDE w:val="0"/>
        <w:autoSpaceDN w:val="0"/>
        <w:adjustRightInd w:val="0"/>
        <w:spacing w:after="0" w:line="240" w:lineRule="auto"/>
        <w:jc w:val="both"/>
        <w:rPr>
          <w:rFonts w:ascii="Times New Roman" w:hAnsi="Times New Roman"/>
          <w:sz w:val="28"/>
          <w:szCs w:val="28"/>
          <w:lang w:val="uk-UA"/>
        </w:rPr>
      </w:pPr>
      <w:r w:rsidRPr="00704A56">
        <w:rPr>
          <w:rFonts w:ascii="Times New Roman" w:hAnsi="Times New Roman"/>
          <w:sz w:val="28"/>
          <w:szCs w:val="28"/>
          <w:lang w:val="uk-UA"/>
        </w:rPr>
        <w:t>Оцінка привабливості підприємства для акціонерів та інвесторів з прогнозованих даних бухгалтерського балансу від реалізації проекту.</w:t>
      </w:r>
    </w:p>
    <w:p w:rsidR="00DA3068" w:rsidRPr="00B63814" w:rsidRDefault="00DA3068" w:rsidP="00B63814">
      <w:pPr>
        <w:widowControl w:val="0"/>
        <w:spacing w:line="240" w:lineRule="auto"/>
        <w:ind w:firstLine="540"/>
        <w:jc w:val="both"/>
        <w:rPr>
          <w:rFonts w:ascii="Times New Roman" w:hAnsi="Times New Roman"/>
          <w:color w:val="000000"/>
          <w:sz w:val="28"/>
          <w:szCs w:val="28"/>
          <w:lang w:val="uk-UA"/>
        </w:rPr>
      </w:pPr>
      <w:r w:rsidRPr="00B63814">
        <w:rPr>
          <w:rFonts w:ascii="Times New Roman" w:hAnsi="Times New Roman"/>
          <w:color w:val="000000"/>
          <w:sz w:val="28"/>
          <w:szCs w:val="28"/>
          <w:lang w:val="uk-UA"/>
        </w:rPr>
        <w:t>Підприємство планує вироблять два види  нової продукції А и Б. Потрібно оцінити зміну привабливості даної фірми для акціонерів й інвесторів по прогнозним даним плануємого року. Умови задачі:</w:t>
      </w:r>
    </w:p>
    <w:p w:rsidR="00DA3068" w:rsidRPr="00B63814" w:rsidRDefault="00DA3068" w:rsidP="00566F48">
      <w:pPr>
        <w:widowControl w:val="0"/>
        <w:spacing w:line="240" w:lineRule="auto"/>
        <w:ind w:firstLine="540"/>
        <w:jc w:val="center"/>
        <w:rPr>
          <w:rFonts w:ascii="Times New Roman" w:hAnsi="Times New Roman"/>
          <w:color w:val="000000"/>
          <w:sz w:val="28"/>
          <w:szCs w:val="28"/>
          <w:lang w:val="uk-UA"/>
        </w:rPr>
      </w:pPr>
      <w:r w:rsidRPr="00B63814">
        <w:rPr>
          <w:rFonts w:ascii="Times New Roman" w:hAnsi="Times New Roman"/>
          <w:color w:val="000000"/>
          <w:sz w:val="28"/>
          <w:szCs w:val="28"/>
          <w:lang w:val="uk-UA"/>
        </w:rPr>
        <w:t>Фінансово-економічне положення фірми в базовому році, млн. грош.од.</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Виторг від реалізації: 135</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Виробнича собівартість  реалізованої продукції</w:t>
      </w:r>
      <w:r>
        <w:rPr>
          <w:rFonts w:ascii="Times New Roman" w:hAnsi="Times New Roman"/>
          <w:color w:val="000000"/>
          <w:sz w:val="28"/>
          <w:szCs w:val="28"/>
          <w:lang w:val="uk-UA"/>
        </w:rPr>
        <w:t>:</w:t>
      </w:r>
      <w:r w:rsidRPr="00B63814">
        <w:rPr>
          <w:rFonts w:ascii="Times New Roman" w:hAnsi="Times New Roman"/>
          <w:color w:val="000000"/>
          <w:sz w:val="28"/>
          <w:szCs w:val="28"/>
          <w:lang w:val="uk-UA"/>
        </w:rPr>
        <w:t xml:space="preserve"> 80</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Торговельні й адміністративні витрати</w:t>
      </w:r>
      <w:r>
        <w:rPr>
          <w:rFonts w:ascii="Times New Roman" w:hAnsi="Times New Roman"/>
          <w:color w:val="000000"/>
          <w:sz w:val="28"/>
          <w:szCs w:val="28"/>
          <w:lang w:val="uk-UA"/>
        </w:rPr>
        <w:t>:</w:t>
      </w:r>
      <w:r w:rsidRPr="00B63814">
        <w:rPr>
          <w:rFonts w:ascii="Times New Roman" w:hAnsi="Times New Roman"/>
          <w:color w:val="000000"/>
          <w:sz w:val="28"/>
          <w:szCs w:val="28"/>
          <w:lang w:val="uk-UA"/>
        </w:rPr>
        <w:t xml:space="preserve"> 25</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Прибуток до сплати податків</w:t>
      </w:r>
      <w:r>
        <w:rPr>
          <w:rFonts w:ascii="Times New Roman" w:hAnsi="Times New Roman"/>
          <w:color w:val="000000"/>
          <w:sz w:val="28"/>
          <w:szCs w:val="28"/>
          <w:lang w:val="uk-UA"/>
        </w:rPr>
        <w:t>:</w:t>
      </w:r>
      <w:r w:rsidRPr="00B63814">
        <w:rPr>
          <w:rFonts w:ascii="Times New Roman" w:hAnsi="Times New Roman"/>
          <w:color w:val="000000"/>
          <w:sz w:val="28"/>
          <w:szCs w:val="28"/>
          <w:lang w:val="uk-UA"/>
        </w:rPr>
        <w:t xml:space="preserve"> 30</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По</w:t>
      </w:r>
      <w:r>
        <w:rPr>
          <w:rFonts w:ascii="Times New Roman" w:hAnsi="Times New Roman"/>
          <w:color w:val="000000"/>
          <w:sz w:val="28"/>
          <w:szCs w:val="28"/>
          <w:lang w:val="uk-UA"/>
        </w:rPr>
        <w:t>даток на прибуток: 10,5 (ставка 2</w:t>
      </w:r>
      <w:r w:rsidRPr="00B63814">
        <w:rPr>
          <w:rFonts w:ascii="Times New Roman" w:hAnsi="Times New Roman"/>
          <w:color w:val="000000"/>
          <w:sz w:val="28"/>
          <w:szCs w:val="28"/>
          <w:lang w:val="uk-UA"/>
        </w:rPr>
        <w:t>5%)</w:t>
      </w:r>
    </w:p>
    <w:p w:rsidR="00DA3068" w:rsidRPr="00B63814" w:rsidRDefault="00DA3068" w:rsidP="00566F48">
      <w:pPr>
        <w:widowControl w:val="0"/>
        <w:numPr>
          <w:ilvl w:val="0"/>
          <w:numId w:val="9"/>
        </w:numPr>
        <w:spacing w:after="0" w:line="240" w:lineRule="auto"/>
        <w:jc w:val="both"/>
        <w:rPr>
          <w:rFonts w:ascii="Times New Roman" w:hAnsi="Times New Roman"/>
          <w:color w:val="000000"/>
          <w:sz w:val="28"/>
          <w:szCs w:val="28"/>
          <w:lang w:val="uk-UA"/>
        </w:rPr>
      </w:pPr>
      <w:r w:rsidRPr="00B63814">
        <w:rPr>
          <w:rFonts w:ascii="Times New Roman" w:hAnsi="Times New Roman"/>
          <w:color w:val="000000"/>
          <w:sz w:val="28"/>
          <w:szCs w:val="28"/>
          <w:lang w:val="uk-UA"/>
        </w:rPr>
        <w:t>Чистий прибуток</w:t>
      </w:r>
      <w:r>
        <w:rPr>
          <w:rFonts w:ascii="Times New Roman" w:hAnsi="Times New Roman"/>
          <w:color w:val="000000"/>
          <w:sz w:val="28"/>
          <w:szCs w:val="28"/>
          <w:lang w:val="uk-UA"/>
        </w:rPr>
        <w:t>:</w:t>
      </w:r>
      <w:r w:rsidRPr="00B63814">
        <w:rPr>
          <w:rFonts w:ascii="Times New Roman" w:hAnsi="Times New Roman"/>
          <w:color w:val="000000"/>
          <w:sz w:val="28"/>
          <w:szCs w:val="28"/>
          <w:lang w:val="uk-UA"/>
        </w:rPr>
        <w:t xml:space="preserve"> 19,5 </w:t>
      </w:r>
    </w:p>
    <w:p w:rsidR="00DA3068" w:rsidRPr="00AB0C3C" w:rsidRDefault="00DA3068" w:rsidP="00B63814">
      <w:pPr>
        <w:widowControl w:val="0"/>
        <w:spacing w:line="360" w:lineRule="auto"/>
        <w:ind w:left="540"/>
        <w:jc w:val="both"/>
        <w:rPr>
          <w:color w:val="000000"/>
          <w:sz w:val="16"/>
          <w:szCs w:val="16"/>
          <w:lang w:val="uk-UA"/>
        </w:rPr>
      </w:pPr>
    </w:p>
    <w:p w:rsidR="00DA3068" w:rsidRPr="00566F48" w:rsidRDefault="00DA3068" w:rsidP="00566F48">
      <w:pPr>
        <w:widowControl w:val="0"/>
        <w:spacing w:line="240" w:lineRule="auto"/>
        <w:ind w:left="540"/>
        <w:jc w:val="center"/>
        <w:rPr>
          <w:rFonts w:ascii="Times New Roman" w:hAnsi="Times New Roman"/>
          <w:bCs/>
          <w:color w:val="000000"/>
          <w:sz w:val="28"/>
          <w:szCs w:val="28"/>
          <w:lang w:val="uk-UA"/>
        </w:rPr>
      </w:pPr>
      <w:r w:rsidRPr="00566F48">
        <w:rPr>
          <w:rFonts w:ascii="Times New Roman" w:hAnsi="Times New Roman"/>
          <w:color w:val="000000"/>
          <w:sz w:val="28"/>
          <w:szCs w:val="28"/>
          <w:lang w:val="uk-UA"/>
        </w:rPr>
        <w:t>Дані балансового звіту на 31 грудня базового року млн.</w:t>
      </w:r>
      <w:r w:rsidRPr="00566F48">
        <w:rPr>
          <w:rFonts w:ascii="Times New Roman" w:hAnsi="Times New Roman"/>
          <w:bCs/>
          <w:color w:val="000000"/>
          <w:sz w:val="28"/>
          <w:szCs w:val="28"/>
          <w:lang w:val="uk-UA"/>
        </w:rPr>
        <w:t xml:space="preserve"> грош.од</w:t>
      </w:r>
    </w:p>
    <w:p w:rsidR="00DA3068" w:rsidRPr="00566F48" w:rsidRDefault="00DA3068" w:rsidP="00566F48">
      <w:pPr>
        <w:widowControl w:val="0"/>
        <w:spacing w:line="240" w:lineRule="auto"/>
        <w:ind w:left="540"/>
        <w:jc w:val="center"/>
        <w:rPr>
          <w:rFonts w:ascii="Times New Roman" w:hAnsi="Times New Roman"/>
          <w:color w:val="000000"/>
          <w:sz w:val="16"/>
          <w:szCs w:val="16"/>
          <w:lang w:val="uk-UA"/>
        </w:rPr>
      </w:pPr>
    </w:p>
    <w:p w:rsidR="00DA3068" w:rsidRPr="00566F48" w:rsidRDefault="00DA3068" w:rsidP="00566F48">
      <w:pPr>
        <w:widowControl w:val="0"/>
        <w:numPr>
          <w:ilvl w:val="0"/>
          <w:numId w:val="10"/>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Акціонерний капітал</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210 </w:t>
      </w:r>
    </w:p>
    <w:p w:rsidR="00DA3068" w:rsidRPr="00566F48" w:rsidRDefault="00DA3068" w:rsidP="00566F48">
      <w:pPr>
        <w:widowControl w:val="0"/>
        <w:numPr>
          <w:ilvl w:val="0"/>
          <w:numId w:val="10"/>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Нерозподілений прибуток</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26</w:t>
      </w:r>
    </w:p>
    <w:p w:rsidR="00DA3068" w:rsidRPr="00566F48" w:rsidRDefault="00DA3068" w:rsidP="00566F48">
      <w:pPr>
        <w:widowControl w:val="0"/>
        <w:spacing w:line="240" w:lineRule="auto"/>
        <w:ind w:left="540"/>
        <w:jc w:val="both"/>
        <w:rPr>
          <w:rFonts w:ascii="Times New Roman" w:hAnsi="Times New Roman"/>
          <w:color w:val="000000"/>
          <w:sz w:val="28"/>
          <w:szCs w:val="28"/>
          <w:lang w:val="uk-UA"/>
        </w:rPr>
      </w:pPr>
      <w:r w:rsidRPr="00566F48">
        <w:rPr>
          <w:rFonts w:ascii="Times New Roman" w:hAnsi="Times New Roman"/>
          <w:color w:val="000000"/>
          <w:sz w:val="28"/>
          <w:szCs w:val="28"/>
          <w:lang w:val="uk-UA"/>
        </w:rPr>
        <w:t>Разом</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236</w:t>
      </w:r>
    </w:p>
    <w:p w:rsidR="00DA3068" w:rsidRPr="00566F48" w:rsidRDefault="00DA3068" w:rsidP="00566F48">
      <w:pPr>
        <w:widowControl w:val="0"/>
        <w:spacing w:line="240" w:lineRule="auto"/>
        <w:ind w:left="540"/>
        <w:jc w:val="center"/>
        <w:rPr>
          <w:rFonts w:ascii="Times New Roman" w:hAnsi="Times New Roman"/>
          <w:color w:val="000000"/>
          <w:sz w:val="28"/>
          <w:szCs w:val="28"/>
          <w:lang w:val="uk-UA"/>
        </w:rPr>
      </w:pPr>
      <w:r w:rsidRPr="00566F48">
        <w:rPr>
          <w:rFonts w:ascii="Times New Roman" w:hAnsi="Times New Roman"/>
          <w:color w:val="000000"/>
          <w:sz w:val="28"/>
          <w:szCs w:val="28"/>
          <w:lang w:val="uk-UA"/>
        </w:rPr>
        <w:t>Необоротні активи</w:t>
      </w:r>
    </w:p>
    <w:p w:rsidR="00DA3068" w:rsidRPr="00566F48" w:rsidRDefault="00DA3068" w:rsidP="00566F48">
      <w:pPr>
        <w:widowControl w:val="0"/>
        <w:numPr>
          <w:ilvl w:val="0"/>
          <w:numId w:val="11"/>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Устаткування й техніка</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250</w:t>
      </w:r>
    </w:p>
    <w:p w:rsidR="00DA3068" w:rsidRPr="00566F48" w:rsidRDefault="00DA3068" w:rsidP="00566F48">
      <w:pPr>
        <w:widowControl w:val="0"/>
        <w:numPr>
          <w:ilvl w:val="0"/>
          <w:numId w:val="11"/>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Амортизація</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30</w:t>
      </w:r>
    </w:p>
    <w:p w:rsidR="00DA3068" w:rsidRPr="00566F48" w:rsidRDefault="00DA3068" w:rsidP="00566F48">
      <w:pPr>
        <w:widowControl w:val="0"/>
        <w:spacing w:line="240" w:lineRule="auto"/>
        <w:ind w:left="540"/>
        <w:jc w:val="both"/>
        <w:rPr>
          <w:rFonts w:ascii="Times New Roman" w:hAnsi="Times New Roman"/>
          <w:color w:val="000000"/>
          <w:sz w:val="28"/>
          <w:szCs w:val="28"/>
          <w:lang w:val="uk-UA"/>
        </w:rPr>
      </w:pPr>
      <w:r w:rsidRPr="00566F48">
        <w:rPr>
          <w:rFonts w:ascii="Times New Roman" w:hAnsi="Times New Roman"/>
          <w:color w:val="000000"/>
          <w:sz w:val="28"/>
          <w:szCs w:val="28"/>
          <w:lang w:val="uk-UA"/>
        </w:rPr>
        <w:t>Разом</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220</w:t>
      </w:r>
    </w:p>
    <w:p w:rsidR="00DA3068" w:rsidRPr="00566F48" w:rsidRDefault="00DA3068" w:rsidP="00566F48">
      <w:pPr>
        <w:widowControl w:val="0"/>
        <w:spacing w:line="240" w:lineRule="auto"/>
        <w:ind w:left="540"/>
        <w:jc w:val="center"/>
        <w:rPr>
          <w:rFonts w:ascii="Times New Roman" w:hAnsi="Times New Roman"/>
          <w:color w:val="000000"/>
          <w:sz w:val="28"/>
          <w:szCs w:val="28"/>
          <w:lang w:val="uk-UA"/>
        </w:rPr>
      </w:pPr>
      <w:r w:rsidRPr="00566F48">
        <w:rPr>
          <w:rFonts w:ascii="Times New Roman" w:hAnsi="Times New Roman"/>
          <w:color w:val="000000"/>
          <w:sz w:val="28"/>
          <w:szCs w:val="28"/>
          <w:lang w:val="uk-UA"/>
        </w:rPr>
        <w:t>Оборотні активи</w:t>
      </w:r>
    </w:p>
    <w:p w:rsidR="00DA3068" w:rsidRPr="00566F48" w:rsidRDefault="00DA3068" w:rsidP="00566F48">
      <w:pPr>
        <w:widowControl w:val="0"/>
        <w:numPr>
          <w:ilvl w:val="0"/>
          <w:numId w:val="12"/>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запаси річної продукції</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6,025</w:t>
      </w:r>
    </w:p>
    <w:p w:rsidR="00DA3068" w:rsidRPr="00566F48" w:rsidRDefault="00DA3068" w:rsidP="00566F48">
      <w:pPr>
        <w:widowControl w:val="0"/>
        <w:numPr>
          <w:ilvl w:val="0"/>
          <w:numId w:val="12"/>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запаси сировини й матеріалів</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1,65</w:t>
      </w:r>
    </w:p>
    <w:p w:rsidR="00DA3068" w:rsidRPr="00566F48" w:rsidRDefault="00DA3068" w:rsidP="00566F48">
      <w:pPr>
        <w:widowControl w:val="0"/>
        <w:numPr>
          <w:ilvl w:val="0"/>
          <w:numId w:val="12"/>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дебітори</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20</w:t>
      </w:r>
    </w:p>
    <w:p w:rsidR="00DA3068" w:rsidRPr="00566F48" w:rsidRDefault="00DA3068" w:rsidP="00566F48">
      <w:pPr>
        <w:widowControl w:val="0"/>
        <w:numPr>
          <w:ilvl w:val="0"/>
          <w:numId w:val="12"/>
        </w:numPr>
        <w:spacing w:after="0" w:line="240" w:lineRule="auto"/>
        <w:jc w:val="both"/>
        <w:rPr>
          <w:rFonts w:ascii="Times New Roman" w:hAnsi="Times New Roman"/>
          <w:color w:val="000000"/>
          <w:sz w:val="28"/>
          <w:szCs w:val="28"/>
          <w:lang w:val="uk-UA"/>
        </w:rPr>
      </w:pPr>
      <w:r w:rsidRPr="00566F48">
        <w:rPr>
          <w:rFonts w:ascii="Times New Roman" w:hAnsi="Times New Roman"/>
          <w:color w:val="000000"/>
          <w:sz w:val="28"/>
          <w:szCs w:val="28"/>
          <w:lang w:val="uk-UA"/>
        </w:rPr>
        <w:t>кошти</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5,325</w:t>
      </w:r>
    </w:p>
    <w:p w:rsidR="00DA3068" w:rsidRPr="00566F48" w:rsidRDefault="00DA3068" w:rsidP="00566F48">
      <w:pPr>
        <w:widowControl w:val="0"/>
        <w:spacing w:line="240" w:lineRule="auto"/>
        <w:ind w:left="540"/>
        <w:jc w:val="both"/>
        <w:rPr>
          <w:rFonts w:ascii="Times New Roman" w:hAnsi="Times New Roman"/>
          <w:color w:val="000000"/>
          <w:sz w:val="28"/>
          <w:szCs w:val="28"/>
          <w:lang w:val="uk-UA"/>
        </w:rPr>
      </w:pPr>
      <w:r w:rsidRPr="00566F48">
        <w:rPr>
          <w:rFonts w:ascii="Times New Roman" w:hAnsi="Times New Roman"/>
          <w:color w:val="000000"/>
          <w:sz w:val="28"/>
          <w:szCs w:val="28"/>
          <w:lang w:val="uk-UA"/>
        </w:rPr>
        <w:t>Разом</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33</w:t>
      </w:r>
    </w:p>
    <w:p w:rsidR="00DA3068" w:rsidRPr="00566F48" w:rsidRDefault="00DA3068" w:rsidP="00566F48">
      <w:pPr>
        <w:widowControl w:val="0"/>
        <w:spacing w:after="0" w:line="240" w:lineRule="auto"/>
        <w:ind w:left="568"/>
        <w:jc w:val="both"/>
        <w:rPr>
          <w:rFonts w:ascii="Times New Roman" w:hAnsi="Times New Roman"/>
          <w:color w:val="000000"/>
          <w:sz w:val="28"/>
          <w:szCs w:val="28"/>
          <w:lang w:val="uk-UA"/>
        </w:rPr>
      </w:pPr>
      <w:r w:rsidRPr="00566F48">
        <w:rPr>
          <w:rFonts w:ascii="Times New Roman" w:hAnsi="Times New Roman"/>
          <w:color w:val="000000"/>
          <w:sz w:val="28"/>
          <w:szCs w:val="28"/>
          <w:lang w:val="uk-UA"/>
        </w:rPr>
        <w:t>1.Короткострокові зобов'язання</w:t>
      </w:r>
      <w:r>
        <w:rPr>
          <w:rFonts w:ascii="Times New Roman" w:hAnsi="Times New Roman"/>
          <w:color w:val="000000"/>
          <w:sz w:val="28"/>
          <w:szCs w:val="28"/>
          <w:lang w:val="uk-UA"/>
        </w:rPr>
        <w:t>:</w:t>
      </w:r>
      <w:r w:rsidRPr="00566F48">
        <w:rPr>
          <w:rFonts w:ascii="Times New Roman" w:hAnsi="Times New Roman"/>
          <w:color w:val="000000"/>
          <w:sz w:val="28"/>
          <w:szCs w:val="28"/>
          <w:lang w:val="uk-UA"/>
        </w:rPr>
        <w:t xml:space="preserve"> 17</w:t>
      </w:r>
    </w:p>
    <w:p w:rsidR="00DA3068" w:rsidRPr="00355C80" w:rsidRDefault="00DA3068" w:rsidP="00355C80">
      <w:pPr>
        <w:widowControl w:val="0"/>
        <w:spacing w:line="240" w:lineRule="auto"/>
        <w:ind w:left="540"/>
        <w:jc w:val="both"/>
        <w:rPr>
          <w:rFonts w:ascii="Times New Roman" w:hAnsi="Times New Roman"/>
          <w:color w:val="000000"/>
          <w:sz w:val="28"/>
          <w:szCs w:val="28"/>
          <w:lang w:val="uk-UA"/>
        </w:rPr>
      </w:pPr>
      <w:r w:rsidRPr="00AB0C3C">
        <w:rPr>
          <w:color w:val="000000"/>
          <w:sz w:val="28"/>
          <w:szCs w:val="28"/>
          <w:lang w:val="uk-UA"/>
        </w:rPr>
        <w:t>2</w:t>
      </w:r>
      <w:r w:rsidRPr="00355C80">
        <w:rPr>
          <w:rFonts w:ascii="Times New Roman" w:hAnsi="Times New Roman"/>
          <w:color w:val="000000"/>
          <w:sz w:val="28"/>
          <w:szCs w:val="28"/>
          <w:lang w:val="uk-UA"/>
        </w:rPr>
        <w:t>. Кредиторська заборгованість</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6,5</w:t>
      </w:r>
    </w:p>
    <w:p w:rsidR="00DA3068" w:rsidRPr="00355C80" w:rsidRDefault="00DA3068" w:rsidP="00355C80">
      <w:pPr>
        <w:widowControl w:val="0"/>
        <w:spacing w:line="240" w:lineRule="auto"/>
        <w:ind w:left="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3. Податки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9 </w:t>
      </w:r>
    </w:p>
    <w:p w:rsidR="00DA3068" w:rsidRPr="00355C80" w:rsidRDefault="00DA3068" w:rsidP="00355C8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Разом чистий оборотний капітал</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15,5</w:t>
      </w:r>
    </w:p>
    <w:p w:rsidR="00DA3068" w:rsidRPr="00355C80" w:rsidRDefault="00DA3068" w:rsidP="00355C8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Разом активів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220+16 = 236</w:t>
      </w:r>
    </w:p>
    <w:p w:rsidR="00DA3068" w:rsidRPr="00355C80" w:rsidRDefault="00DA3068" w:rsidP="00355C80">
      <w:pPr>
        <w:widowControl w:val="0"/>
        <w:spacing w:line="36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Фінансово-економічне положення підприємства в плануємому році</w:t>
      </w:r>
    </w:p>
    <w:tbl>
      <w:tblPr>
        <w:tblW w:w="0" w:type="auto"/>
        <w:tblLook w:val="01E0"/>
      </w:tblPr>
      <w:tblGrid>
        <w:gridCol w:w="4937"/>
        <w:gridCol w:w="2430"/>
        <w:gridCol w:w="2430"/>
      </w:tblGrid>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1. Реалізація продукції</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r>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Ціна реалізації, тис. грош.од /шт </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11</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14</w:t>
            </w:r>
          </w:p>
        </w:tc>
      </w:tr>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Кількість проданих одиниць, шт, по кварталах:</w:t>
            </w:r>
          </w:p>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І</w:t>
            </w:r>
          </w:p>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IV</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r>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Загальна кількість за рік</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5000</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8000</w:t>
            </w:r>
          </w:p>
        </w:tc>
      </w:tr>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2. Виробництво</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r>
      <w:tr w:rsidR="00DA3068" w:rsidRPr="00A35D3D" w:rsidTr="008966BB">
        <w:tc>
          <w:tcPr>
            <w:tcW w:w="4968" w:type="dxa"/>
          </w:tcPr>
          <w:p w:rsidR="00DA3068" w:rsidRPr="00A35D3D" w:rsidRDefault="00DA3068" w:rsidP="008966BB">
            <w:pPr>
              <w:widowControl w:val="0"/>
              <w:spacing w:after="0" w:line="360" w:lineRule="auto"/>
              <w:ind w:left="284"/>
              <w:rPr>
                <w:rFonts w:ascii="Times New Roman" w:hAnsi="Times New Roman"/>
                <w:color w:val="000000"/>
                <w:sz w:val="28"/>
                <w:szCs w:val="28"/>
                <w:lang w:val="uk-UA"/>
              </w:rPr>
            </w:pPr>
            <w:r w:rsidRPr="00A35D3D">
              <w:rPr>
                <w:rFonts w:ascii="Times New Roman" w:hAnsi="Times New Roman"/>
                <w:color w:val="000000"/>
                <w:sz w:val="28"/>
                <w:szCs w:val="28"/>
                <w:lang w:val="uk-UA"/>
              </w:rPr>
              <w:t>Запаси річної продукції, шт</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2443" w:type="dxa"/>
          </w:tcPr>
          <w:p w:rsidR="00DA3068" w:rsidRPr="00A35D3D" w:rsidRDefault="00DA3068" w:rsidP="008966BB">
            <w:pPr>
              <w:widowControl w:val="0"/>
              <w:spacing w:after="0" w:line="360" w:lineRule="auto"/>
              <w:ind w:left="284"/>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r>
    </w:tbl>
    <w:p w:rsidR="00DA3068" w:rsidRPr="00355C80" w:rsidRDefault="00DA3068" w:rsidP="001620FB">
      <w:pPr>
        <w:widowControl w:val="0"/>
        <w:spacing w:line="240" w:lineRule="auto"/>
        <w:ind w:firstLine="567"/>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Умови формування запасів річної продукції на підприємстві: запаси на кінець звітного періоду повинні  бути на рівні 50% очікуваного прода</w:t>
      </w:r>
      <w:r w:rsidRPr="001620FB">
        <w:rPr>
          <w:rFonts w:ascii="Times New Roman" w:hAnsi="Times New Roman"/>
          <w:color w:val="000000"/>
          <w:sz w:val="28"/>
          <w:szCs w:val="28"/>
          <w:lang w:val="uk-UA"/>
        </w:rPr>
        <w:t>жу в наступному кварталі.</w:t>
      </w:r>
      <w:r>
        <w:rPr>
          <w:rFonts w:ascii="Times New Roman" w:hAnsi="Times New Roman"/>
          <w:color w:val="000000"/>
          <w:sz w:val="28"/>
          <w:szCs w:val="28"/>
          <w:lang w:val="uk-UA"/>
        </w:rPr>
        <w:t xml:space="preserve"> </w:t>
      </w:r>
      <w:r w:rsidRPr="00355C80">
        <w:rPr>
          <w:rFonts w:ascii="Times New Roman" w:hAnsi="Times New Roman"/>
          <w:color w:val="000000"/>
          <w:sz w:val="28"/>
          <w:szCs w:val="28"/>
          <w:lang w:val="uk-UA"/>
        </w:rPr>
        <w:t>У виробництві використаються два основних матеріали: Х и В. На виготовлення одиниці продукції А витрачається дві одиниці матеріалу Х, на виробництво продукції Б - три одиниці матеріалу У. Підприємство закуповує матеріал Х за ціною 0,5 тис. грош.од /шт, матеріал В - за ціною 0,3  тис. грош.од/шт.</w:t>
      </w:r>
    </w:p>
    <w:p w:rsidR="00DA3068" w:rsidRPr="00355C80" w:rsidRDefault="00DA3068" w:rsidP="001620FB">
      <w:pPr>
        <w:widowControl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 Витрати на виробництво</w:t>
      </w:r>
      <w:r w:rsidRPr="00355C8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355C80">
        <w:rPr>
          <w:rFonts w:ascii="Times New Roman" w:hAnsi="Times New Roman"/>
          <w:color w:val="000000"/>
          <w:sz w:val="28"/>
          <w:szCs w:val="28"/>
          <w:lang w:val="uk-UA"/>
        </w:rPr>
        <w:t xml:space="preserve"> представлені в наступній таблиці. </w:t>
      </w:r>
    </w:p>
    <w:p w:rsidR="00DA3068" w:rsidRPr="00355C80" w:rsidRDefault="00DA3068" w:rsidP="009543A4">
      <w:pPr>
        <w:widowControl w:val="0"/>
        <w:spacing w:line="240" w:lineRule="auto"/>
        <w:ind w:firstLine="567"/>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9543A4">
      <w:pPr>
        <w:widowControl w:val="0"/>
        <w:spacing w:line="240" w:lineRule="auto"/>
        <w:ind w:firstLine="567"/>
        <w:jc w:val="center"/>
        <w:rPr>
          <w:rFonts w:ascii="Times New Roman" w:hAnsi="Times New Roman"/>
          <w:color w:val="000000"/>
          <w:sz w:val="28"/>
          <w:szCs w:val="28"/>
          <w:lang w:val="uk-UA"/>
        </w:rPr>
      </w:pPr>
      <w:r>
        <w:rPr>
          <w:rFonts w:ascii="Times New Roman" w:hAnsi="Times New Roman"/>
          <w:color w:val="000000"/>
          <w:sz w:val="28"/>
          <w:szCs w:val="28"/>
          <w:lang w:val="uk-UA"/>
        </w:rPr>
        <w:t>Витрати на виробництво (робочий варіант)</w:t>
      </w:r>
      <w:r w:rsidRPr="00355C8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1150"/>
        <w:gridCol w:w="1150"/>
        <w:gridCol w:w="2542"/>
        <w:gridCol w:w="1197"/>
        <w:gridCol w:w="1198"/>
      </w:tblGrid>
      <w:tr w:rsidR="00DA3068" w:rsidRPr="00A35D3D" w:rsidTr="008966BB">
        <w:tc>
          <w:tcPr>
            <w:tcW w:w="2988" w:type="dxa"/>
            <w:vMerge w:val="restart"/>
            <w:vAlign w:val="center"/>
          </w:tcPr>
          <w:p w:rsidR="00DA3068" w:rsidRPr="00A35D3D" w:rsidRDefault="00DA3068" w:rsidP="009543A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Місце виникнення витрат</w:t>
            </w:r>
          </w:p>
        </w:tc>
        <w:tc>
          <w:tcPr>
            <w:tcW w:w="2746" w:type="dxa"/>
            <w:gridSpan w:val="2"/>
            <w:vAlign w:val="center"/>
          </w:tcPr>
          <w:p w:rsidR="00DA3068" w:rsidRPr="00A35D3D" w:rsidRDefault="00DA3068" w:rsidP="009543A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Витрати праці на одиницю продукції, чіл.-ч.</w:t>
            </w:r>
          </w:p>
        </w:tc>
        <w:tc>
          <w:tcPr>
            <w:tcW w:w="1373" w:type="dxa"/>
            <w:vMerge w:val="restart"/>
            <w:vAlign w:val="center"/>
          </w:tcPr>
          <w:p w:rsidR="00DA3068" w:rsidRPr="00A35D3D" w:rsidRDefault="00DA3068" w:rsidP="009543A4">
            <w:pPr>
              <w:widowControl w:val="0"/>
              <w:spacing w:after="0" w:line="240" w:lineRule="auto"/>
              <w:ind w:right="-7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Цехова зарплата, тис.грош.од/чол.год</w:t>
            </w:r>
          </w:p>
        </w:tc>
        <w:tc>
          <w:tcPr>
            <w:tcW w:w="2747" w:type="dxa"/>
            <w:gridSpan w:val="2"/>
            <w:vAlign w:val="center"/>
          </w:tcPr>
          <w:p w:rsidR="00DA3068" w:rsidRPr="00A35D3D" w:rsidRDefault="00DA3068" w:rsidP="009543A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Вартість праці на одиницю продукції, тис.грош.од. </w:t>
            </w:r>
          </w:p>
        </w:tc>
      </w:tr>
      <w:tr w:rsidR="00DA3068" w:rsidRPr="00A35D3D" w:rsidTr="008966BB">
        <w:tc>
          <w:tcPr>
            <w:tcW w:w="2988" w:type="dxa"/>
            <w:vMerge/>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c>
          <w:tcPr>
            <w:tcW w:w="1373" w:type="dxa"/>
            <w:vMerge/>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4"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r>
      <w:tr w:rsidR="00DA3068" w:rsidRPr="00A35D3D" w:rsidTr="008966BB">
        <w:tc>
          <w:tcPr>
            <w:tcW w:w="2988"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Підготовчий цех</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0,4</w:t>
            </w:r>
          </w:p>
        </w:tc>
        <w:tc>
          <w:tcPr>
            <w:tcW w:w="1374"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r>
      <w:tr w:rsidR="00DA3068" w:rsidRPr="00A35D3D" w:rsidTr="008966BB">
        <w:tc>
          <w:tcPr>
            <w:tcW w:w="2988"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Машинний цех</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4"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r>
      <w:tr w:rsidR="00DA3068" w:rsidRPr="00A35D3D" w:rsidTr="008966BB">
        <w:tc>
          <w:tcPr>
            <w:tcW w:w="2988"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Усього</w:t>
            </w: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1,4</w:t>
            </w:r>
          </w:p>
        </w:tc>
        <w:tc>
          <w:tcPr>
            <w:tcW w:w="1374" w:type="dxa"/>
            <w:vAlign w:val="center"/>
          </w:tcPr>
          <w:p w:rsidR="00DA3068" w:rsidRPr="00A35D3D" w:rsidRDefault="00DA3068" w:rsidP="008966BB">
            <w:pPr>
              <w:widowControl w:val="0"/>
              <w:spacing w:after="0" w:line="36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r>
    </w:tbl>
    <w:p w:rsidR="00DA3068" w:rsidRPr="00355C80" w:rsidRDefault="00DA3068" w:rsidP="00B63814">
      <w:pPr>
        <w:widowControl w:val="0"/>
        <w:spacing w:line="360" w:lineRule="auto"/>
        <w:ind w:firstLine="567"/>
        <w:jc w:val="center"/>
        <w:rPr>
          <w:rFonts w:ascii="Times New Roman" w:hAnsi="Times New Roman"/>
          <w:color w:val="000000"/>
          <w:sz w:val="28"/>
          <w:szCs w:val="28"/>
          <w:lang w:val="uk-UA"/>
        </w:rPr>
      </w:pPr>
    </w:p>
    <w:p w:rsidR="00DA3068" w:rsidRPr="00355C80" w:rsidRDefault="00DA3068" w:rsidP="009437D5">
      <w:pPr>
        <w:widowControl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4. Адміністратив</w:t>
      </w:r>
      <w:r w:rsidRPr="00355C80">
        <w:rPr>
          <w:rFonts w:ascii="Times New Roman" w:hAnsi="Times New Roman"/>
          <w:color w:val="000000"/>
          <w:sz w:val="28"/>
          <w:szCs w:val="28"/>
          <w:lang w:val="uk-UA"/>
        </w:rPr>
        <w:t>ні витрати</w:t>
      </w:r>
    </w:p>
    <w:p w:rsidR="00DA3068" w:rsidRPr="00355C80" w:rsidRDefault="00DA3068" w:rsidP="009437D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Постійні </w:t>
      </w:r>
      <w:r>
        <w:rPr>
          <w:rFonts w:ascii="Times New Roman" w:hAnsi="Times New Roman"/>
          <w:color w:val="000000"/>
          <w:sz w:val="28"/>
          <w:szCs w:val="28"/>
          <w:lang w:val="uk-UA"/>
        </w:rPr>
        <w:t>адміністратив</w:t>
      </w:r>
      <w:r w:rsidRPr="00355C80">
        <w:rPr>
          <w:rFonts w:ascii="Times New Roman" w:hAnsi="Times New Roman"/>
          <w:color w:val="000000"/>
          <w:sz w:val="28"/>
          <w:szCs w:val="28"/>
          <w:lang w:val="uk-UA"/>
        </w:rPr>
        <w:t>ні витрати, млн. грош.од</w:t>
      </w:r>
    </w:p>
    <w:p w:rsidR="00DA3068" w:rsidRPr="00355C80" w:rsidRDefault="00DA3068" w:rsidP="009437D5">
      <w:pPr>
        <w:widowControl w:val="0"/>
        <w:spacing w:line="240" w:lineRule="auto"/>
        <w:ind w:firstLine="23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Амортизація </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10</w:t>
      </w:r>
    </w:p>
    <w:p w:rsidR="00DA3068" w:rsidRPr="00355C80" w:rsidRDefault="00DA3068" w:rsidP="009437D5">
      <w:pPr>
        <w:widowControl w:val="0"/>
        <w:spacing w:line="240" w:lineRule="auto"/>
        <w:ind w:firstLine="23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Страховка</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4</w:t>
      </w:r>
    </w:p>
    <w:p w:rsidR="00DA3068" w:rsidRPr="00355C80" w:rsidRDefault="00DA3068" w:rsidP="009437D5">
      <w:pPr>
        <w:widowControl w:val="0"/>
        <w:spacing w:line="240" w:lineRule="auto"/>
        <w:ind w:firstLine="23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Зарплата </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6</w:t>
      </w:r>
    </w:p>
    <w:p w:rsidR="00DA3068" w:rsidRPr="00355C80" w:rsidRDefault="00DA3068" w:rsidP="009437D5">
      <w:pPr>
        <w:widowControl w:val="0"/>
        <w:spacing w:line="240" w:lineRule="auto"/>
        <w:ind w:firstLine="23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Разом </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20</w:t>
      </w:r>
    </w:p>
    <w:p w:rsidR="00DA3068" w:rsidRPr="00355C80" w:rsidRDefault="00DA3068" w:rsidP="009437D5">
      <w:pPr>
        <w:widowControl w:val="0"/>
        <w:spacing w:line="240" w:lineRule="auto"/>
        <w:ind w:left="708"/>
        <w:jc w:val="both"/>
        <w:rPr>
          <w:rFonts w:ascii="Times New Roman" w:hAnsi="Times New Roman"/>
          <w:color w:val="000000"/>
          <w:sz w:val="28"/>
          <w:szCs w:val="28"/>
          <w:lang w:val="uk-UA"/>
        </w:rPr>
      </w:pPr>
      <w:r>
        <w:rPr>
          <w:rFonts w:ascii="Times New Roman" w:hAnsi="Times New Roman"/>
          <w:color w:val="000000"/>
          <w:sz w:val="28"/>
          <w:szCs w:val="28"/>
          <w:lang w:val="uk-UA"/>
        </w:rPr>
        <w:t>Змінні адміністратив</w:t>
      </w:r>
      <w:r w:rsidRPr="00355C80">
        <w:rPr>
          <w:rFonts w:ascii="Times New Roman" w:hAnsi="Times New Roman"/>
          <w:color w:val="000000"/>
          <w:sz w:val="28"/>
          <w:szCs w:val="28"/>
          <w:lang w:val="uk-UA"/>
        </w:rPr>
        <w:t>ні витрати, тис. грош.шт.                           А         Б</w:t>
      </w:r>
    </w:p>
    <w:p w:rsidR="00DA3068" w:rsidRPr="00355C80" w:rsidRDefault="00DA3068" w:rsidP="009437D5">
      <w:pPr>
        <w:widowControl w:val="0"/>
        <w:spacing w:line="240" w:lineRule="auto"/>
        <w:ind w:firstLine="567"/>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(допоміжна робоча сила, ремонт, енергія й т.п.                0,5        1 </w:t>
      </w:r>
    </w:p>
    <w:p w:rsidR="00DA3068" w:rsidRPr="00355C80" w:rsidRDefault="00DA3068" w:rsidP="009437D5">
      <w:pPr>
        <w:widowControl w:val="0"/>
        <w:spacing w:line="240" w:lineRule="auto"/>
        <w:ind w:firstLine="567"/>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Торговельні й адміністративні витрати </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40</w:t>
      </w:r>
      <w:r>
        <w:rPr>
          <w:rFonts w:ascii="Times New Roman" w:hAnsi="Times New Roman"/>
          <w:color w:val="000000"/>
          <w:sz w:val="28"/>
          <w:szCs w:val="28"/>
          <w:lang w:val="uk-UA"/>
        </w:rPr>
        <w:t xml:space="preserve"> </w:t>
      </w:r>
      <w:r w:rsidRPr="00355C80">
        <w:rPr>
          <w:rFonts w:ascii="Times New Roman" w:hAnsi="Times New Roman"/>
          <w:color w:val="000000"/>
          <w:sz w:val="28"/>
          <w:szCs w:val="28"/>
          <w:lang w:val="uk-UA"/>
        </w:rPr>
        <w:t>млн. грош.од</w:t>
      </w:r>
    </w:p>
    <w:p w:rsidR="00DA3068" w:rsidRPr="00355C80" w:rsidRDefault="00DA3068" w:rsidP="009437D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5. Капітальні вкладення, млн. грош.од. по кварталах:</w:t>
      </w:r>
    </w:p>
    <w:p w:rsidR="00DA3068" w:rsidRPr="00355C80" w:rsidRDefault="00DA3068" w:rsidP="006F71C6">
      <w:pPr>
        <w:widowControl w:val="0"/>
        <w:spacing w:line="240" w:lineRule="auto"/>
        <w:ind w:firstLine="306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10</w:t>
      </w:r>
    </w:p>
    <w:p w:rsidR="00DA3068" w:rsidRPr="00355C80" w:rsidRDefault="00DA3068" w:rsidP="006F71C6">
      <w:pPr>
        <w:widowControl w:val="0"/>
        <w:spacing w:line="240" w:lineRule="auto"/>
        <w:ind w:firstLine="306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II</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15</w:t>
      </w:r>
      <w:r w:rsidRPr="00355C80">
        <w:rPr>
          <w:rFonts w:ascii="Times New Roman" w:hAnsi="Times New Roman"/>
          <w:color w:val="000000"/>
          <w:sz w:val="28"/>
          <w:szCs w:val="28"/>
          <w:lang w:val="uk-UA"/>
        </w:rPr>
        <w:tab/>
      </w:r>
    </w:p>
    <w:p w:rsidR="00DA3068" w:rsidRPr="00355C80" w:rsidRDefault="00DA3068" w:rsidP="006F71C6">
      <w:pPr>
        <w:widowControl w:val="0"/>
        <w:spacing w:line="240" w:lineRule="auto"/>
        <w:ind w:firstLine="306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III</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8</w:t>
      </w:r>
    </w:p>
    <w:p w:rsidR="00DA3068" w:rsidRPr="00355C80" w:rsidRDefault="00DA3068" w:rsidP="006F71C6">
      <w:pPr>
        <w:widowControl w:val="0"/>
        <w:spacing w:line="240" w:lineRule="auto"/>
        <w:ind w:firstLine="306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IV</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20</w:t>
      </w:r>
      <w:r w:rsidRPr="00355C80">
        <w:rPr>
          <w:rFonts w:ascii="Times New Roman" w:hAnsi="Times New Roman"/>
          <w:color w:val="000000"/>
          <w:sz w:val="28"/>
          <w:szCs w:val="28"/>
          <w:lang w:val="uk-UA"/>
        </w:rPr>
        <w:tab/>
      </w:r>
    </w:p>
    <w:p w:rsidR="00DA3068" w:rsidRPr="00355C80" w:rsidRDefault="00DA3068" w:rsidP="006F71C6">
      <w:pPr>
        <w:widowControl w:val="0"/>
        <w:spacing w:line="240" w:lineRule="auto"/>
        <w:ind w:firstLine="306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Усього за рік</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53</w:t>
      </w:r>
    </w:p>
    <w:p w:rsidR="00DA3068" w:rsidRPr="00355C80" w:rsidRDefault="00DA3068" w:rsidP="006F71C6">
      <w:pPr>
        <w:widowControl w:val="0"/>
        <w:spacing w:line="240" w:lineRule="auto"/>
        <w:ind w:left="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6. Грошовий потік</w:t>
      </w:r>
    </w:p>
    <w:p w:rsidR="00DA3068" w:rsidRPr="00355C80" w:rsidRDefault="00DA3068" w:rsidP="006F71C6">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Надходження виторгу від реалізації: 50% продажів оплачується наявними у квартал продажу; 50% - у наступний квартал.</w:t>
      </w:r>
      <w:r>
        <w:rPr>
          <w:rFonts w:ascii="Times New Roman" w:hAnsi="Times New Roman"/>
          <w:color w:val="000000"/>
          <w:sz w:val="28"/>
          <w:szCs w:val="28"/>
          <w:lang w:val="uk-UA"/>
        </w:rPr>
        <w:t xml:space="preserve"> </w:t>
      </w:r>
      <w:r w:rsidRPr="00355C80">
        <w:rPr>
          <w:rFonts w:ascii="Times New Roman" w:hAnsi="Times New Roman"/>
          <w:color w:val="000000"/>
          <w:sz w:val="28"/>
          <w:szCs w:val="28"/>
          <w:lang w:val="uk-UA"/>
        </w:rPr>
        <w:t>Оплата грошових витрат:</w:t>
      </w:r>
    </w:p>
    <w:p w:rsidR="00DA3068" w:rsidRPr="00355C80" w:rsidRDefault="00DA3068" w:rsidP="006F71C6">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виробнича робоча сила, основні виробничі матеріальні й змінні  накладні витрати оплачуються щомісяця;</w:t>
      </w:r>
    </w:p>
    <w:p w:rsidR="00DA3068" w:rsidRPr="00355C80" w:rsidRDefault="00DA3068" w:rsidP="006F71C6">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постійні накладні витрати  оплачуються щокварталу рівними сумами;</w:t>
      </w:r>
    </w:p>
    <w:p w:rsidR="00DA3068" w:rsidRPr="00355C80" w:rsidRDefault="00DA3068" w:rsidP="006F71C6">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податки, що підлягають до оплати, становлять 10,5 млн. грош.од. і будуть оплачені рівними сумами поквартально протягом  року (на основі реконструкції боргів і за узгодженням з податковими органами);</w:t>
      </w:r>
    </w:p>
    <w:p w:rsidR="00DA3068" w:rsidRPr="00355C80" w:rsidRDefault="00DA3068" w:rsidP="006F71C6">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капітальні вкладення оплачуються поквартально;</w:t>
      </w:r>
    </w:p>
    <w:p w:rsidR="00DA3068" w:rsidRPr="00355C80" w:rsidRDefault="00DA3068" w:rsidP="00EA0CE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 кредиторська заборгованість у даному прикладі на кінець року </w:t>
      </w:r>
      <w:r>
        <w:rPr>
          <w:rFonts w:ascii="Times New Roman" w:hAnsi="Times New Roman"/>
          <w:color w:val="000000"/>
          <w:sz w:val="28"/>
          <w:szCs w:val="28"/>
          <w:lang w:val="uk-UA"/>
        </w:rPr>
        <w:t>залишається незмінною</w:t>
      </w:r>
      <w:r w:rsidRPr="00355C80">
        <w:rPr>
          <w:rFonts w:ascii="Times New Roman" w:hAnsi="Times New Roman"/>
          <w:color w:val="000000"/>
          <w:sz w:val="28"/>
          <w:szCs w:val="28"/>
          <w:lang w:val="uk-UA"/>
        </w:rPr>
        <w:t xml:space="preserve"> (6,5 млн. грош.од.), хоча найчастіше вона йде за динамікою виручки.</w:t>
      </w:r>
    </w:p>
    <w:p w:rsidR="00DA3068" w:rsidRPr="00355C80" w:rsidRDefault="00DA3068" w:rsidP="00EA0CE5">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Рішення.</w:t>
      </w:r>
    </w:p>
    <w:p w:rsidR="00DA3068" w:rsidRPr="00355C80" w:rsidRDefault="00DA3068" w:rsidP="00EA0CE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1. Визначимо показники привабливості підприємства  для акціонерів й інвесторів в базовому році. </w:t>
      </w:r>
    </w:p>
    <w:p w:rsidR="00DA3068" w:rsidRPr="00355C80" w:rsidRDefault="00DA3068" w:rsidP="00EA0CE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Прибуток на акціонерний капітал (рентабельності акціонерного капіталу), = (19,5</w:t>
      </w:r>
      <w:r>
        <w:rPr>
          <w:rFonts w:ascii="Times New Roman" w:hAnsi="Times New Roman"/>
          <w:color w:val="000000"/>
          <w:sz w:val="28"/>
          <w:szCs w:val="28"/>
          <w:lang w:val="uk-UA"/>
        </w:rPr>
        <w:t xml:space="preserve"> млн</w:t>
      </w:r>
      <w:r w:rsidRPr="00355C80">
        <w:rPr>
          <w:rFonts w:ascii="Times New Roman" w:hAnsi="Times New Roman"/>
          <w:color w:val="000000"/>
          <w:sz w:val="28"/>
          <w:szCs w:val="28"/>
          <w:lang w:val="uk-UA"/>
        </w:rPr>
        <w:t>. грош.од. / 236 мле. грош.од.) * 100 % = 8,26%</w:t>
      </w:r>
    </w:p>
    <w:p w:rsidR="00DA3068" w:rsidRPr="00355C80" w:rsidRDefault="00DA3068" w:rsidP="00EA0CE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Прибуток на інвестований капітал (рентабельність інвестованого капіталу = (19,5 /(220 млн. грош.од +33мле. грош.од)) * 100 = 7,71%</w:t>
      </w:r>
    </w:p>
    <w:p w:rsidR="00DA3068" w:rsidRPr="00355C80" w:rsidRDefault="00DA3068" w:rsidP="00EA0CE5">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2. Розрахуємо плануємі  зміни від реалізації проекту фінансово-економічного положення підприємства.</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Виторг від реалізації по кварталах., млн. грош.од.</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 I</w:t>
      </w:r>
      <w:r w:rsidRPr="00355C80">
        <w:rPr>
          <w:rFonts w:ascii="Times New Roman" w:hAnsi="Times New Roman"/>
          <w:color w:val="000000"/>
          <w:sz w:val="28"/>
          <w:szCs w:val="28"/>
          <w:lang w:val="uk-UA"/>
        </w:rPr>
        <w:tab/>
        <w:t xml:space="preserve"> (11 тис. грош.од. /шт * 1500 шт) = 16,5</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    (14 тис. грош.од /шт * 2000 шт) = 28/44,5</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II</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39</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III</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39</w:t>
      </w:r>
    </w:p>
    <w:p w:rsidR="00DA3068" w:rsidRPr="00355C80" w:rsidRDefault="00DA3068" w:rsidP="00A80F1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IV</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44,5</w:t>
      </w:r>
    </w:p>
    <w:p w:rsidR="00DA3068" w:rsidRPr="00355C80" w:rsidRDefault="00DA3068" w:rsidP="00A0504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Разом за рік </w:t>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r>
      <w:r w:rsidRPr="00355C80">
        <w:rPr>
          <w:rFonts w:ascii="Times New Roman" w:hAnsi="Times New Roman"/>
          <w:color w:val="000000"/>
          <w:sz w:val="28"/>
          <w:szCs w:val="28"/>
          <w:lang w:val="uk-UA"/>
        </w:rPr>
        <w:tab/>
        <w:t xml:space="preserve">    167</w:t>
      </w:r>
    </w:p>
    <w:p w:rsidR="00DA3068" w:rsidRPr="00355C80" w:rsidRDefault="00DA3068" w:rsidP="00A0504B">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Запаси на кінець звітного періоду</w:t>
      </w:r>
    </w:p>
    <w:p w:rsidR="00DA3068" w:rsidRPr="00355C80" w:rsidRDefault="00DA3068" w:rsidP="00A0504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Сировина й матеріали</w:t>
      </w:r>
    </w:p>
    <w:p w:rsidR="00DA3068" w:rsidRPr="00355C80" w:rsidRDefault="00DA3068" w:rsidP="00A0504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Х: 0,5 тис. грош.од * 1500 = 750 тис. грош.од</w:t>
      </w:r>
    </w:p>
    <w:p w:rsidR="00DA3068" w:rsidRPr="00355C80" w:rsidRDefault="00DA3068" w:rsidP="00A0504B">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У: 0,3 тис. грош.од. * 3000 = 900 тис. грош.од</w:t>
      </w:r>
    </w:p>
    <w:p w:rsidR="00DA3068" w:rsidRPr="00355C80" w:rsidRDefault="00DA3068" w:rsidP="00A57A64">
      <w:pPr>
        <w:widowControl w:val="0"/>
        <w:spacing w:line="240" w:lineRule="auto"/>
        <w:ind w:firstLine="540"/>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A57A64">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Витрати на придбання сировини й матеріалів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371"/>
        <w:gridCol w:w="1364"/>
        <w:gridCol w:w="1364"/>
        <w:gridCol w:w="1364"/>
        <w:gridCol w:w="1368"/>
      </w:tblGrid>
      <w:tr w:rsidR="00DA3068" w:rsidRPr="00A35D3D" w:rsidTr="00A57A64">
        <w:tc>
          <w:tcPr>
            <w:tcW w:w="2966" w:type="dxa"/>
            <w:vMerge w:val="restart"/>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Показник</w:t>
            </w:r>
          </w:p>
        </w:tc>
        <w:tc>
          <w:tcPr>
            <w:tcW w:w="5463" w:type="dxa"/>
            <w:gridSpan w:val="4"/>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Квартал</w:t>
            </w:r>
          </w:p>
        </w:tc>
        <w:tc>
          <w:tcPr>
            <w:tcW w:w="1368" w:type="dxa"/>
            <w:vMerge w:val="restart"/>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 рік</w:t>
            </w:r>
          </w:p>
        </w:tc>
      </w:tr>
      <w:tr w:rsidR="00DA3068" w:rsidRPr="00A35D3D" w:rsidTr="00A57A64">
        <w:tc>
          <w:tcPr>
            <w:tcW w:w="2966" w:type="dxa"/>
            <w:vMerge/>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ІІІ</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ІV</w:t>
            </w:r>
          </w:p>
        </w:tc>
        <w:tc>
          <w:tcPr>
            <w:tcW w:w="1368" w:type="dxa"/>
            <w:vMerge/>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p>
        </w:tc>
      </w:tr>
      <w:tr w:rsidR="00DA3068" w:rsidRPr="00A35D3D" w:rsidTr="00A57A64">
        <w:tc>
          <w:tcPr>
            <w:tcW w:w="9797" w:type="dxa"/>
            <w:gridSpan w:val="6"/>
            <w:vAlign w:val="center"/>
          </w:tcPr>
          <w:p w:rsidR="00DA3068" w:rsidRPr="00A35D3D" w:rsidRDefault="00DA3068" w:rsidP="00A57A6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Виробництво річної продукції </w:t>
            </w:r>
          </w:p>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Продукція А</w:t>
            </w:r>
          </w:p>
        </w:tc>
      </w:tr>
      <w:tr w:rsidR="00DA3068" w:rsidRPr="00A35D3D" w:rsidTr="00A57A64">
        <w:tc>
          <w:tcPr>
            <w:tcW w:w="2966" w:type="dxa"/>
            <w:vAlign w:val="center"/>
          </w:tcPr>
          <w:p w:rsidR="00DA3068" w:rsidRPr="00A35D3D" w:rsidRDefault="00DA3068" w:rsidP="00A57A6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Запаси на кінець звітного періоду</w:t>
            </w:r>
          </w:p>
        </w:tc>
        <w:tc>
          <w:tcPr>
            <w:tcW w:w="1371" w:type="dxa"/>
            <w:vAlign w:val="center"/>
          </w:tcPr>
          <w:p w:rsidR="00DA3068" w:rsidRPr="00A35D3D" w:rsidRDefault="00DA3068" w:rsidP="008966BB">
            <w:pPr>
              <w:widowControl w:val="0"/>
              <w:spacing w:after="0" w:line="400" w:lineRule="exact"/>
              <w:ind w:left="-15"/>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 %50 від 1000 шт = 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+Продажу</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5000</w:t>
            </w:r>
          </w:p>
        </w:tc>
      </w:tr>
      <w:tr w:rsidR="00DA3068" w:rsidRPr="00A35D3D" w:rsidTr="00A57A64">
        <w:tc>
          <w:tcPr>
            <w:tcW w:w="2966" w:type="dxa"/>
            <w:vAlign w:val="center"/>
          </w:tcPr>
          <w:p w:rsidR="00DA3068" w:rsidRPr="00A35D3D" w:rsidRDefault="00DA3068" w:rsidP="00A57A6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Запаси на початок звітного періоду</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Необхідний випуск</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5000</w:t>
            </w:r>
          </w:p>
        </w:tc>
      </w:tr>
      <w:tr w:rsidR="00DA3068" w:rsidRPr="00A35D3D" w:rsidTr="00A57A64">
        <w:tc>
          <w:tcPr>
            <w:tcW w:w="9797" w:type="dxa"/>
            <w:gridSpan w:val="6"/>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Продукція Б</w:t>
            </w:r>
          </w:p>
        </w:tc>
      </w:tr>
      <w:tr w:rsidR="00DA3068" w:rsidRPr="00A35D3D" w:rsidTr="00A57A64">
        <w:tc>
          <w:tcPr>
            <w:tcW w:w="2966" w:type="dxa"/>
            <w:vAlign w:val="center"/>
          </w:tcPr>
          <w:p w:rsidR="00DA3068" w:rsidRPr="00A35D3D" w:rsidRDefault="00DA3068" w:rsidP="00A57A6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Запаси на кінець звітного періоду</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+Продажу</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8000</w:t>
            </w:r>
          </w:p>
        </w:tc>
      </w:tr>
      <w:tr w:rsidR="00DA3068" w:rsidRPr="00A35D3D" w:rsidTr="00A57A64">
        <w:tc>
          <w:tcPr>
            <w:tcW w:w="2966" w:type="dxa"/>
            <w:vAlign w:val="center"/>
          </w:tcPr>
          <w:p w:rsidR="00DA3068" w:rsidRPr="00A35D3D" w:rsidRDefault="00DA3068" w:rsidP="00A57A64">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Запаси на початок звітного періоду</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Необхідний випуск</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8000</w:t>
            </w:r>
          </w:p>
        </w:tc>
      </w:tr>
      <w:tr w:rsidR="00DA3068" w:rsidRPr="00A35D3D" w:rsidTr="00A57A64">
        <w:tc>
          <w:tcPr>
            <w:tcW w:w="9797" w:type="dxa"/>
            <w:gridSpan w:val="6"/>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Споживання основних виробничих матеріалів по кварталах, од</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Матеріал Х</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2*1250 </w:t>
            </w:r>
          </w:p>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10000</w:t>
            </w:r>
          </w:p>
        </w:tc>
      </w:tr>
      <w:tr w:rsidR="00DA3068" w:rsidRPr="00A35D3D" w:rsidTr="00A57A64">
        <w:tc>
          <w:tcPr>
            <w:tcW w:w="2966"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Матеріал В</w:t>
            </w:r>
          </w:p>
        </w:tc>
        <w:tc>
          <w:tcPr>
            <w:tcW w:w="1371"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8" w:type="dxa"/>
            <w:vAlign w:val="center"/>
          </w:tcPr>
          <w:p w:rsidR="00DA3068" w:rsidRPr="00A35D3D" w:rsidRDefault="00DA3068" w:rsidP="008966BB">
            <w:pPr>
              <w:widowControl w:val="0"/>
              <w:spacing w:after="0" w:line="400" w:lineRule="exact"/>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24000</w:t>
            </w:r>
          </w:p>
        </w:tc>
      </w:tr>
      <w:tr w:rsidR="00DA3068" w:rsidRPr="00A35D3D" w:rsidTr="00A57A64">
        <w:trPr>
          <w:trHeight w:val="615"/>
        </w:trPr>
        <w:tc>
          <w:tcPr>
            <w:tcW w:w="9797"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Закупівлі основних виробничих матеріалів по кварталах</w:t>
            </w:r>
          </w:p>
        </w:tc>
      </w:tr>
      <w:tr w:rsidR="00DA3068" w:rsidRPr="00A35D3D" w:rsidTr="00A57A64">
        <w:tc>
          <w:tcPr>
            <w:tcW w:w="2966" w:type="dxa"/>
            <w:vAlign w:val="center"/>
          </w:tcPr>
          <w:p w:rsidR="00DA3068" w:rsidRPr="00A35D3D" w:rsidRDefault="00DA3068" w:rsidP="00303856">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Необхідні закупівлі, од</w:t>
            </w:r>
          </w:p>
        </w:tc>
        <w:tc>
          <w:tcPr>
            <w:tcW w:w="1371" w:type="dxa"/>
            <w:vAlign w:val="center"/>
          </w:tcPr>
          <w:p w:rsidR="00DA3068" w:rsidRPr="00A35D3D" w:rsidRDefault="00DA3068" w:rsidP="008966BB">
            <w:pPr>
              <w:widowControl w:val="0"/>
              <w:spacing w:after="0"/>
              <w:ind w:left="-41"/>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1250*2 =2500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3000</w:t>
            </w:r>
          </w:p>
        </w:tc>
        <w:tc>
          <w:tcPr>
            <w:tcW w:w="1368" w:type="dxa"/>
            <w:vAlign w:val="center"/>
          </w:tcPr>
          <w:p w:rsidR="00DA3068" w:rsidRPr="00A35D3D" w:rsidRDefault="00DA3068" w:rsidP="008966BB">
            <w:pPr>
              <w:widowControl w:val="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10000</w:t>
            </w:r>
          </w:p>
        </w:tc>
      </w:tr>
      <w:tr w:rsidR="00DA3068" w:rsidRPr="00A35D3D" w:rsidTr="00A57A64">
        <w:tc>
          <w:tcPr>
            <w:tcW w:w="2966" w:type="dxa"/>
            <w:vAlign w:val="center"/>
          </w:tcPr>
          <w:p w:rsidR="00DA3068" w:rsidRPr="00A35D3D" w:rsidRDefault="00DA3068" w:rsidP="00303856">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Вартість закупівель, млн. грош.од</w:t>
            </w:r>
          </w:p>
        </w:tc>
        <w:tc>
          <w:tcPr>
            <w:tcW w:w="1371" w:type="dxa"/>
            <w:vAlign w:val="center"/>
          </w:tcPr>
          <w:p w:rsidR="00DA3068" w:rsidRPr="00A35D3D" w:rsidRDefault="00DA3068" w:rsidP="008966BB">
            <w:pPr>
              <w:widowControl w:val="0"/>
              <w:spacing w:after="0"/>
              <w:ind w:left="-41"/>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2500*0,5 =1,25</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w:t>
            </w:r>
          </w:p>
        </w:tc>
        <w:tc>
          <w:tcPr>
            <w:tcW w:w="1368" w:type="dxa"/>
            <w:vAlign w:val="center"/>
          </w:tcPr>
          <w:p w:rsidR="00DA3068" w:rsidRPr="00A35D3D" w:rsidRDefault="00DA3068" w:rsidP="008966BB">
            <w:pPr>
              <w:widowControl w:val="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w:t>
            </w:r>
          </w:p>
        </w:tc>
      </w:tr>
      <w:tr w:rsidR="00DA3068" w:rsidRPr="00A35D3D" w:rsidTr="00A57A64">
        <w:trPr>
          <w:trHeight w:val="285"/>
        </w:trPr>
        <w:tc>
          <w:tcPr>
            <w:tcW w:w="9797" w:type="dxa"/>
            <w:gridSpan w:val="6"/>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Матеріал В</w:t>
            </w:r>
          </w:p>
        </w:tc>
      </w:tr>
      <w:tr w:rsidR="00DA3068" w:rsidRPr="00A35D3D" w:rsidTr="00A57A64">
        <w:trPr>
          <w:trHeight w:val="675"/>
        </w:trPr>
        <w:tc>
          <w:tcPr>
            <w:tcW w:w="2966" w:type="dxa"/>
            <w:vAlign w:val="center"/>
          </w:tcPr>
          <w:p w:rsidR="00DA3068" w:rsidRPr="00A35D3D" w:rsidRDefault="00DA3068" w:rsidP="00303856">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Необхідні закупівлі, од</w:t>
            </w:r>
          </w:p>
        </w:tc>
        <w:tc>
          <w:tcPr>
            <w:tcW w:w="1371"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c>
          <w:tcPr>
            <w:tcW w:w="1368" w:type="dxa"/>
            <w:vAlign w:val="center"/>
          </w:tcPr>
          <w:p w:rsidR="00DA3068" w:rsidRPr="00A35D3D" w:rsidRDefault="00DA3068" w:rsidP="008966BB">
            <w:pPr>
              <w:widowControl w:val="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w:t>
            </w:r>
          </w:p>
        </w:tc>
      </w:tr>
      <w:tr w:rsidR="00DA3068" w:rsidRPr="00A35D3D" w:rsidTr="00A57A64">
        <w:tc>
          <w:tcPr>
            <w:tcW w:w="2966" w:type="dxa"/>
            <w:vAlign w:val="center"/>
          </w:tcPr>
          <w:p w:rsidR="00DA3068" w:rsidRPr="00A35D3D" w:rsidRDefault="00DA3068" w:rsidP="00303856">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Вартість закупівель, млн. грош.од</w:t>
            </w:r>
          </w:p>
        </w:tc>
        <w:tc>
          <w:tcPr>
            <w:tcW w:w="1371"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6000*3 =1,8</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1,8</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1,8</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1,8</w:t>
            </w:r>
          </w:p>
        </w:tc>
        <w:tc>
          <w:tcPr>
            <w:tcW w:w="1368" w:type="dxa"/>
            <w:vAlign w:val="center"/>
          </w:tcPr>
          <w:p w:rsidR="00DA3068" w:rsidRPr="00A35D3D" w:rsidRDefault="00DA3068" w:rsidP="008966BB">
            <w:pPr>
              <w:widowControl w:val="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1,8</w:t>
            </w:r>
          </w:p>
        </w:tc>
      </w:tr>
      <w:tr w:rsidR="00DA3068" w:rsidRPr="00A35D3D" w:rsidTr="00A57A64">
        <w:tc>
          <w:tcPr>
            <w:tcW w:w="2966" w:type="dxa"/>
            <w:vAlign w:val="center"/>
          </w:tcPr>
          <w:p w:rsidR="00DA3068" w:rsidRPr="00A35D3D" w:rsidRDefault="00DA3068" w:rsidP="00303856">
            <w:pPr>
              <w:widowControl w:val="0"/>
              <w:spacing w:after="0" w:line="240" w:lineRule="auto"/>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 вартість матеріалів</w:t>
            </w:r>
          </w:p>
        </w:tc>
        <w:tc>
          <w:tcPr>
            <w:tcW w:w="1371"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3,05</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2,8</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3,05</w:t>
            </w:r>
          </w:p>
        </w:tc>
        <w:tc>
          <w:tcPr>
            <w:tcW w:w="1364" w:type="dxa"/>
            <w:vAlign w:val="center"/>
          </w:tcPr>
          <w:p w:rsidR="00DA3068" w:rsidRPr="00A35D3D" w:rsidRDefault="00DA3068" w:rsidP="008966BB">
            <w:pPr>
              <w:widowControl w:val="0"/>
              <w:spacing w:after="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3,3</w:t>
            </w:r>
          </w:p>
        </w:tc>
        <w:tc>
          <w:tcPr>
            <w:tcW w:w="1368" w:type="dxa"/>
            <w:vAlign w:val="center"/>
          </w:tcPr>
          <w:p w:rsidR="00DA3068" w:rsidRPr="00A35D3D" w:rsidRDefault="00DA3068" w:rsidP="008966BB">
            <w:pPr>
              <w:widowControl w:val="0"/>
              <w:ind w:left="56"/>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12,2</w:t>
            </w:r>
          </w:p>
        </w:tc>
      </w:tr>
    </w:tbl>
    <w:p w:rsidR="00DA3068" w:rsidRPr="00355C80" w:rsidRDefault="00DA3068" w:rsidP="00303856">
      <w:pPr>
        <w:widowControl w:val="0"/>
        <w:tabs>
          <w:tab w:val="left" w:pos="5625"/>
        </w:tabs>
        <w:spacing w:line="240" w:lineRule="auto"/>
        <w:rPr>
          <w:rFonts w:ascii="Times New Roman" w:hAnsi="Times New Roman"/>
          <w:color w:val="000000"/>
          <w:sz w:val="28"/>
          <w:szCs w:val="28"/>
          <w:lang w:val="uk-UA"/>
        </w:rPr>
      </w:pPr>
      <w:r w:rsidRPr="00355C80">
        <w:rPr>
          <w:rFonts w:ascii="Times New Roman" w:hAnsi="Times New Roman"/>
          <w:color w:val="000000"/>
          <w:sz w:val="28"/>
          <w:szCs w:val="28"/>
          <w:lang w:val="uk-UA"/>
        </w:rPr>
        <w:tab/>
        <w:t xml:space="preserve">Разом: 1650 тис. грош.од. </w:t>
      </w:r>
    </w:p>
    <w:p w:rsidR="00DA3068" w:rsidRPr="00355C80" w:rsidRDefault="00DA3068" w:rsidP="00303856">
      <w:pPr>
        <w:widowControl w:val="0"/>
        <w:tabs>
          <w:tab w:val="left" w:pos="5625"/>
        </w:tabs>
        <w:spacing w:line="240" w:lineRule="auto"/>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303856">
      <w:pPr>
        <w:widowControl w:val="0"/>
        <w:tabs>
          <w:tab w:val="left" w:pos="5625"/>
        </w:tabs>
        <w:spacing w:line="360" w:lineRule="auto"/>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Витрати на виробничу робочу чинність (пряма оплата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705"/>
        <w:gridCol w:w="1307"/>
        <w:gridCol w:w="1307"/>
        <w:gridCol w:w="1307"/>
        <w:gridCol w:w="1308"/>
      </w:tblGrid>
      <w:tr w:rsidR="00DA3068" w:rsidRPr="00A35D3D" w:rsidTr="008966BB">
        <w:tc>
          <w:tcPr>
            <w:tcW w:w="2988"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Показник</w:t>
            </w:r>
          </w:p>
        </w:tc>
        <w:tc>
          <w:tcPr>
            <w:tcW w:w="5492" w:type="dxa"/>
            <w:gridSpan w:val="4"/>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Квартал</w:t>
            </w:r>
          </w:p>
        </w:tc>
        <w:tc>
          <w:tcPr>
            <w:tcW w:w="1374"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 рік</w:t>
            </w:r>
          </w:p>
        </w:tc>
      </w:tr>
      <w:tr w:rsidR="00DA3068" w:rsidRPr="00A35D3D" w:rsidTr="008966BB">
        <w:tc>
          <w:tcPr>
            <w:tcW w:w="2988"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ІV</w:t>
            </w:r>
          </w:p>
        </w:tc>
        <w:tc>
          <w:tcPr>
            <w:tcW w:w="1374"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r>
      <w:tr w:rsidR="00DA3068" w:rsidRPr="00A35D3D" w:rsidTr="008966BB">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Працевитрати, чол.-год.</w:t>
            </w:r>
          </w:p>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Підготовчий цех</w:t>
            </w:r>
          </w:p>
        </w:tc>
      </w:tr>
      <w:tr w:rsidR="00DA3068" w:rsidRPr="00A35D3D" w:rsidTr="008966BB">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1250*1/5 =250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r>
      <w:tr w:rsidR="00DA3068" w:rsidRPr="00A35D3D" w:rsidTr="008966BB">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2000*1/2 = 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4000</w:t>
            </w:r>
          </w:p>
        </w:tc>
      </w:tr>
      <w:tr w:rsidR="00DA3068" w:rsidRPr="00A35D3D" w:rsidTr="008966BB">
        <w:trPr>
          <w:trHeight w:val="30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1300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5000</w:t>
            </w:r>
          </w:p>
        </w:tc>
      </w:tr>
      <w:tr w:rsidR="00DA3068" w:rsidRPr="00A35D3D" w:rsidTr="008966BB">
        <w:trPr>
          <w:trHeight w:val="315"/>
        </w:trPr>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Машинний цех</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1250*1/2 =625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2500</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2000*1/2 = 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1000</w:t>
            </w:r>
          </w:p>
        </w:tc>
      </w:tr>
      <w:tr w:rsidR="00DA3068" w:rsidRPr="00A35D3D" w:rsidTr="008966BB">
        <w:trPr>
          <w:trHeight w:val="36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1500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1750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6500</w:t>
            </w:r>
          </w:p>
        </w:tc>
      </w:tr>
      <w:tr w:rsidR="00DA3068" w:rsidRPr="00A35D3D" w:rsidTr="008966BB">
        <w:trPr>
          <w:trHeight w:val="345"/>
        </w:trPr>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Витрати на виробничу робочу чинність, млн. грош.од</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Підготовчий цех</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1250*2=2,5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2,4</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10,0</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Машинний цех</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1625*2=3,25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13,0</w:t>
            </w:r>
          </w:p>
        </w:tc>
      </w:tr>
      <w:tr w:rsidR="00DA3068" w:rsidRPr="00A35D3D" w:rsidTr="008966BB">
        <w:trPr>
          <w:trHeight w:val="28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 по підприємству</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5,4</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6,1</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23,0</w:t>
            </w:r>
          </w:p>
        </w:tc>
      </w:tr>
    </w:tbl>
    <w:p w:rsidR="00DA3068" w:rsidRPr="00355C80" w:rsidRDefault="00DA3068" w:rsidP="00303856">
      <w:pPr>
        <w:widowControl w:val="0"/>
        <w:spacing w:line="240" w:lineRule="auto"/>
        <w:ind w:firstLine="540"/>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303856">
      <w:pPr>
        <w:widowControl w:val="0"/>
        <w:spacing w:line="360" w:lineRule="auto"/>
        <w:ind w:firstLine="54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Повні адміністративні </w:t>
      </w:r>
      <w:r w:rsidRPr="00355C80">
        <w:rPr>
          <w:rFonts w:ascii="Times New Roman" w:hAnsi="Times New Roman"/>
          <w:color w:val="000000"/>
          <w:sz w:val="28"/>
          <w:szCs w:val="28"/>
          <w:lang w:val="uk-UA"/>
        </w:rPr>
        <w:t>ні витрати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1372"/>
        <w:gridCol w:w="1362"/>
        <w:gridCol w:w="1366"/>
        <w:gridCol w:w="1364"/>
        <w:gridCol w:w="1365"/>
      </w:tblGrid>
      <w:tr w:rsidR="00DA3068" w:rsidRPr="00A35D3D" w:rsidTr="008966BB">
        <w:tc>
          <w:tcPr>
            <w:tcW w:w="2988"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Показник</w:t>
            </w:r>
          </w:p>
        </w:tc>
        <w:tc>
          <w:tcPr>
            <w:tcW w:w="5492" w:type="dxa"/>
            <w:gridSpan w:val="4"/>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Квартал</w:t>
            </w:r>
          </w:p>
        </w:tc>
        <w:tc>
          <w:tcPr>
            <w:tcW w:w="1374"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 рік</w:t>
            </w:r>
          </w:p>
        </w:tc>
      </w:tr>
      <w:tr w:rsidR="00DA3068" w:rsidRPr="00A35D3D" w:rsidTr="008966BB">
        <w:tc>
          <w:tcPr>
            <w:tcW w:w="2988"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ІV</w:t>
            </w:r>
          </w:p>
        </w:tc>
        <w:tc>
          <w:tcPr>
            <w:tcW w:w="1374"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r>
      <w:tr w:rsidR="00DA3068" w:rsidRPr="00A35D3D" w:rsidTr="008966BB">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Змінні витрати</w:t>
            </w:r>
          </w:p>
        </w:tc>
      </w:tr>
      <w:tr w:rsidR="00DA3068" w:rsidRPr="00A35D3D" w:rsidTr="008966BB">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Продукція А</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1250*0,5 тис. грош.од = 0,525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w:t>
            </w:r>
          </w:p>
        </w:tc>
      </w:tr>
      <w:tr w:rsidR="00DA3068" w:rsidRPr="00A35D3D" w:rsidTr="008966BB">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Продукція Б</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600*1 тис. грош.од /шт=2,0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8,0</w:t>
            </w:r>
          </w:p>
        </w:tc>
      </w:tr>
      <w:tr w:rsidR="00DA3068" w:rsidRPr="00A35D3D" w:rsidTr="008966BB">
        <w:trPr>
          <w:trHeight w:val="30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10,5</w:t>
            </w:r>
          </w:p>
        </w:tc>
      </w:tr>
      <w:tr w:rsidR="00DA3068" w:rsidRPr="00A35D3D" w:rsidTr="008966BB">
        <w:trPr>
          <w:trHeight w:val="33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Постійні витрати (20:4 = 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r>
      <w:tr w:rsidR="00DA3068" w:rsidRPr="00A35D3D" w:rsidTr="008966BB">
        <w:trPr>
          <w:trHeight w:val="30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Разом накладних витрат</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7,75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30,5</w:t>
            </w:r>
          </w:p>
        </w:tc>
      </w:tr>
    </w:tbl>
    <w:p w:rsidR="00DA3068" w:rsidRPr="00355C80" w:rsidRDefault="00DA3068" w:rsidP="00303856">
      <w:pPr>
        <w:widowControl w:val="0"/>
        <w:spacing w:line="240" w:lineRule="auto"/>
        <w:ind w:firstLine="540"/>
        <w:jc w:val="right"/>
        <w:rPr>
          <w:rFonts w:ascii="Times New Roman" w:hAnsi="Times New Roman"/>
          <w:color w:val="000000"/>
          <w:sz w:val="28"/>
          <w:szCs w:val="28"/>
          <w:lang w:val="uk-UA"/>
        </w:rPr>
      </w:pPr>
    </w:p>
    <w:p w:rsidR="00DA3068" w:rsidRPr="00355C80" w:rsidRDefault="00DA3068" w:rsidP="00303856">
      <w:pPr>
        <w:widowControl w:val="0"/>
        <w:spacing w:line="240" w:lineRule="auto"/>
        <w:ind w:firstLine="540"/>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303856">
      <w:pPr>
        <w:widowControl w:val="0"/>
        <w:spacing w:line="36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Середні </w:t>
      </w:r>
      <w:r w:rsidRPr="00303856">
        <w:rPr>
          <w:rFonts w:ascii="Times New Roman" w:hAnsi="Times New Roman"/>
          <w:color w:val="000000"/>
          <w:sz w:val="28"/>
          <w:szCs w:val="28"/>
          <w:highlight w:val="yellow"/>
          <w:lang w:val="uk-UA"/>
        </w:rPr>
        <w:t>змінні</w:t>
      </w:r>
      <w:r w:rsidRPr="00355C80">
        <w:rPr>
          <w:rFonts w:ascii="Times New Roman" w:hAnsi="Times New Roman"/>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9"/>
        <w:gridCol w:w="2698"/>
        <w:gridCol w:w="2700"/>
      </w:tblGrid>
      <w:tr w:rsidR="00DA3068" w:rsidRPr="00A35D3D" w:rsidTr="008966BB">
        <w:tc>
          <w:tcPr>
            <w:tcW w:w="4428"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Показник</w:t>
            </w:r>
          </w:p>
        </w:tc>
        <w:tc>
          <w:tcPr>
            <w:tcW w:w="5426" w:type="dxa"/>
            <w:gridSpan w:val="2"/>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Продукція</w:t>
            </w:r>
          </w:p>
        </w:tc>
      </w:tr>
      <w:tr w:rsidR="00DA3068" w:rsidRPr="00A35D3D" w:rsidTr="008966BB">
        <w:tc>
          <w:tcPr>
            <w:tcW w:w="4428"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А</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Б</w:t>
            </w:r>
          </w:p>
        </w:tc>
      </w:tr>
      <w:tr w:rsidR="00DA3068" w:rsidRPr="00A35D3D" w:rsidTr="008966BB">
        <w:tc>
          <w:tcPr>
            <w:tcW w:w="442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Сировина й матеріали</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0,5*2=1</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0,3*3=0,9</w:t>
            </w:r>
          </w:p>
        </w:tc>
      </w:tr>
      <w:tr w:rsidR="00DA3068" w:rsidRPr="00A35D3D" w:rsidTr="008966BB">
        <w:tc>
          <w:tcPr>
            <w:tcW w:w="442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Виробнича робоча чинність</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1,4</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w:t>
            </w:r>
          </w:p>
        </w:tc>
      </w:tr>
      <w:tr w:rsidR="00DA3068" w:rsidRPr="00A35D3D" w:rsidTr="008966BB">
        <w:tc>
          <w:tcPr>
            <w:tcW w:w="442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Змінні накладні витрати</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0,5</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w:t>
            </w:r>
          </w:p>
        </w:tc>
      </w:tr>
      <w:tr w:rsidR="00DA3068" w:rsidRPr="00A35D3D" w:rsidTr="008966BB">
        <w:tc>
          <w:tcPr>
            <w:tcW w:w="442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 xml:space="preserve">Разом </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2,9</w:t>
            </w:r>
          </w:p>
        </w:tc>
        <w:tc>
          <w:tcPr>
            <w:tcW w:w="271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3,9</w:t>
            </w:r>
          </w:p>
        </w:tc>
      </w:tr>
    </w:tbl>
    <w:p w:rsidR="00DA3068" w:rsidRDefault="00DA3068" w:rsidP="00B63814">
      <w:pPr>
        <w:widowControl w:val="0"/>
        <w:spacing w:line="360" w:lineRule="auto"/>
        <w:ind w:firstLine="540"/>
        <w:jc w:val="both"/>
        <w:rPr>
          <w:rFonts w:ascii="Times New Roman" w:hAnsi="Times New Roman"/>
          <w:color w:val="000000"/>
          <w:sz w:val="28"/>
          <w:szCs w:val="28"/>
          <w:lang w:val="uk-UA"/>
        </w:rPr>
      </w:pP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А: 2,9 тис. грош.од./шт * 750 = 2175 тис. грош.од</w:t>
      </w: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Б: 3,9 тыс. грош.од шт * 1000 = 3900 тис. грош.од</w:t>
      </w:r>
    </w:p>
    <w:p w:rsidR="00DA3068" w:rsidRPr="00355C80" w:rsidRDefault="00DA3068" w:rsidP="00DE582E">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Вартість реалізованої продукції, млн. грош.од.</w:t>
      </w:r>
    </w:p>
    <w:p w:rsidR="00DA3068" w:rsidRPr="00355C80" w:rsidRDefault="00DA3068" w:rsidP="00DE582E">
      <w:pPr>
        <w:widowControl w:val="0"/>
        <w:spacing w:line="240" w:lineRule="auto"/>
        <w:ind w:firstLine="540"/>
        <w:jc w:val="center"/>
        <w:rPr>
          <w:rFonts w:ascii="Times New Roman" w:hAnsi="Times New Roman"/>
          <w:color w:val="000000"/>
          <w:sz w:val="28"/>
          <w:szCs w:val="28"/>
          <w:lang w:val="uk-UA"/>
        </w:rPr>
      </w:pP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Запаси сировини й матеріалів на початок звітного періоду</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1,65</w:t>
      </w: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Закупівлі матеріалів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12,2</w:t>
      </w: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Наявні сировина й матеріали для виробництва</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13,85</w:t>
      </w: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Запаси сировини й матеріалів на кінець звітного періоду</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1,65</w:t>
      </w:r>
    </w:p>
    <w:p w:rsidR="00DA3068" w:rsidRPr="00355C80" w:rsidRDefault="00DA3068" w:rsidP="00DE582E">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Вартість використаних сировини й матеріалів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12,2</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Витрати на виробничу робочу чинність</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23</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Заводські накладні витрати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30,5</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Вартість випущеної продукції</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65,7</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Запаси річної продукції на початок звітного періоду</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6,025</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Запаси річної продукції на кінець звітного періоду</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6,075</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Разом вартість реалізованої продукції</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65,65</w:t>
      </w:r>
    </w:p>
    <w:p w:rsidR="00DA3068" w:rsidRPr="00355C80" w:rsidRDefault="00DA3068" w:rsidP="00241D0C">
      <w:pPr>
        <w:widowControl w:val="0"/>
        <w:spacing w:line="240" w:lineRule="auto"/>
        <w:ind w:firstLine="540"/>
        <w:jc w:val="right"/>
        <w:rPr>
          <w:rFonts w:ascii="Times New Roman" w:hAnsi="Times New Roman"/>
          <w:color w:val="000000"/>
          <w:sz w:val="28"/>
          <w:szCs w:val="28"/>
          <w:lang w:val="uk-UA"/>
        </w:rPr>
      </w:pPr>
      <w:r w:rsidRPr="00355C80">
        <w:rPr>
          <w:rFonts w:ascii="Times New Roman" w:hAnsi="Times New Roman"/>
          <w:color w:val="000000"/>
          <w:sz w:val="28"/>
          <w:szCs w:val="28"/>
          <w:lang w:val="uk-UA"/>
        </w:rPr>
        <w:t>Таблиця</w:t>
      </w:r>
    </w:p>
    <w:p w:rsidR="00DA3068" w:rsidRPr="00355C80" w:rsidRDefault="00DA3068" w:rsidP="00241D0C">
      <w:pPr>
        <w:widowControl w:val="0"/>
        <w:spacing w:line="36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Розрахунок грошового потоку, млн. грош.од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1366"/>
        <w:gridCol w:w="1365"/>
        <w:gridCol w:w="1363"/>
        <w:gridCol w:w="1365"/>
        <w:gridCol w:w="1369"/>
      </w:tblGrid>
      <w:tr w:rsidR="00DA3068" w:rsidRPr="00A35D3D" w:rsidTr="008966BB">
        <w:tc>
          <w:tcPr>
            <w:tcW w:w="2988"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Показник</w:t>
            </w:r>
          </w:p>
        </w:tc>
        <w:tc>
          <w:tcPr>
            <w:tcW w:w="5492" w:type="dxa"/>
            <w:gridSpan w:val="4"/>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Квартал</w:t>
            </w:r>
          </w:p>
        </w:tc>
        <w:tc>
          <w:tcPr>
            <w:tcW w:w="1374" w:type="dxa"/>
            <w:vMerge w:val="restart"/>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 рік</w:t>
            </w:r>
          </w:p>
        </w:tc>
      </w:tr>
      <w:tr w:rsidR="00DA3068" w:rsidRPr="00A35D3D" w:rsidTr="008966BB">
        <w:tc>
          <w:tcPr>
            <w:tcW w:w="2988"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ІІІ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ІV</w:t>
            </w:r>
          </w:p>
        </w:tc>
        <w:tc>
          <w:tcPr>
            <w:tcW w:w="1374" w:type="dxa"/>
            <w:vMerge/>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r>
      <w:tr w:rsidR="00DA3068" w:rsidRPr="00A35D3D" w:rsidTr="008966BB">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Початкове сальдо</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5,325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11,025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11,95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16,4</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5,325</w:t>
            </w:r>
          </w:p>
        </w:tc>
      </w:tr>
      <w:tr w:rsidR="00DA3068" w:rsidRPr="00A35D3D" w:rsidTr="008966BB">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Надходження:</w:t>
            </w:r>
          </w:p>
        </w:tc>
      </w:tr>
      <w:tr w:rsidR="00DA3068" w:rsidRPr="00A35D3D" w:rsidTr="008966BB">
        <w:trPr>
          <w:trHeight w:val="30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Дебітори</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r>
      <w:tr w:rsidR="00DA3068" w:rsidRPr="00A35D3D" w:rsidTr="008966BB">
        <w:trPr>
          <w:trHeight w:val="33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50%поточних продажів</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44,5:2 =22,25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19,5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19,5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22,25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83,5</w:t>
            </w:r>
          </w:p>
        </w:tc>
      </w:tr>
      <w:tr w:rsidR="00DA3068" w:rsidRPr="00A35D3D" w:rsidTr="008966BB">
        <w:trPr>
          <w:trHeight w:val="55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50% продажів у наступному кварталі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22,25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19,5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19,5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61,25</w:t>
            </w:r>
          </w:p>
        </w:tc>
      </w:tr>
      <w:tr w:rsidR="00DA3068" w:rsidRPr="00A35D3D" w:rsidTr="008966BB">
        <w:trPr>
          <w:trHeight w:val="25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Загальний виторг</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42,25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41,75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39</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41,75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164,75</w:t>
            </w:r>
          </w:p>
        </w:tc>
      </w:tr>
      <w:tr w:rsidR="00DA3068" w:rsidRPr="00A35D3D" w:rsidTr="008966BB">
        <w:trPr>
          <w:trHeight w:val="28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Загальна сума надходжень</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47,575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52,40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52,20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57,025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170,075</w:t>
            </w:r>
          </w:p>
        </w:tc>
      </w:tr>
      <w:tr w:rsidR="00DA3068" w:rsidRPr="00A35D3D" w:rsidTr="008966BB">
        <w:trPr>
          <w:trHeight w:val="315"/>
        </w:trPr>
        <w:tc>
          <w:tcPr>
            <w:tcW w:w="9854" w:type="dxa"/>
            <w:gridSpan w:val="6"/>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Платежі</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Закупівлі</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2,8</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3,05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3,3</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12,5</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Виробнича робоча чинність</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5,4</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5,75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6,1</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23</w:t>
            </w:r>
          </w:p>
        </w:tc>
      </w:tr>
      <w:tr w:rsidR="00DA3068" w:rsidRPr="00A35D3D" w:rsidTr="008966BB">
        <w:trPr>
          <w:trHeight w:val="34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Заводські накладні витрати (без амортизації)</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5,125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5,125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5,25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20,5</w:t>
            </w:r>
          </w:p>
        </w:tc>
      </w:tr>
      <w:tr w:rsidR="00DA3068" w:rsidRPr="00A35D3D" w:rsidTr="008966BB">
        <w:trPr>
          <w:trHeight w:val="815"/>
        </w:trPr>
        <w:tc>
          <w:tcPr>
            <w:tcW w:w="2988" w:type="dxa"/>
            <w:vAlign w:val="center"/>
          </w:tcPr>
          <w:p w:rsidR="00DA3068" w:rsidRPr="00A35D3D" w:rsidRDefault="00DA3068" w:rsidP="008966BB">
            <w:pPr>
              <w:widowControl w:val="0"/>
              <w:spacing w:after="0"/>
              <w:ind w:right="-108"/>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Торговельні й адміністративні витрати</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r>
      <w:tr w:rsidR="00DA3068" w:rsidRPr="00A35D3D" w:rsidTr="008966BB">
        <w:trPr>
          <w:trHeight w:val="30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Капітальні вкладення</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8</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20</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53</w:t>
            </w:r>
          </w:p>
        </w:tc>
      </w:tr>
      <w:tr w:rsidR="00DA3068" w:rsidRPr="00A35D3D" w:rsidTr="008966BB">
        <w:trPr>
          <w:trHeight w:val="33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Податок на прибуток</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2,625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10,5</w:t>
            </w:r>
          </w:p>
        </w:tc>
      </w:tr>
      <w:tr w:rsidR="00DA3068" w:rsidRPr="00A35D3D" w:rsidTr="008966BB">
        <w:trPr>
          <w:trHeight w:val="165"/>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Загальна сума виплат</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36,55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40,825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34,55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47,275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159,2</w:t>
            </w:r>
          </w:p>
        </w:tc>
      </w:tr>
      <w:tr w:rsidR="00DA3068" w:rsidRPr="00A35D3D" w:rsidTr="008966BB">
        <w:trPr>
          <w:trHeight w:val="480"/>
        </w:trPr>
        <w:tc>
          <w:tcPr>
            <w:tcW w:w="2988"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Кінцеве сальдо коштів</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11,025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11,95</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16,4</w:t>
            </w:r>
          </w:p>
        </w:tc>
        <w:tc>
          <w:tcPr>
            <w:tcW w:w="1373"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10,875</w:t>
            </w:r>
          </w:p>
        </w:tc>
        <w:tc>
          <w:tcPr>
            <w:tcW w:w="1374" w:type="dxa"/>
            <w:vAlign w:val="center"/>
          </w:tcPr>
          <w:p w:rsidR="00DA3068" w:rsidRPr="00A35D3D" w:rsidRDefault="00DA3068" w:rsidP="008966BB">
            <w:pPr>
              <w:widowControl w:val="0"/>
              <w:spacing w:after="0"/>
              <w:jc w:val="center"/>
              <w:rPr>
                <w:rFonts w:ascii="Times New Roman" w:hAnsi="Times New Roman"/>
                <w:color w:val="000000"/>
                <w:sz w:val="28"/>
                <w:szCs w:val="28"/>
                <w:lang w:val="uk-UA"/>
              </w:rPr>
            </w:pPr>
            <w:r w:rsidRPr="00A35D3D">
              <w:rPr>
                <w:rFonts w:ascii="Times New Roman" w:hAnsi="Times New Roman"/>
                <w:color w:val="000000"/>
                <w:sz w:val="28"/>
                <w:szCs w:val="28"/>
                <w:lang w:val="uk-UA"/>
              </w:rPr>
              <w:t>10,875</w:t>
            </w:r>
          </w:p>
        </w:tc>
      </w:tr>
    </w:tbl>
    <w:p w:rsidR="00DA3068" w:rsidRPr="00355C80" w:rsidRDefault="00DA3068" w:rsidP="00B63814">
      <w:pPr>
        <w:widowControl w:val="0"/>
        <w:spacing w:line="360" w:lineRule="auto"/>
        <w:ind w:firstLine="540"/>
        <w:jc w:val="center"/>
        <w:rPr>
          <w:rFonts w:ascii="Times New Roman" w:hAnsi="Times New Roman"/>
          <w:color w:val="000000"/>
          <w:sz w:val="28"/>
          <w:szCs w:val="28"/>
          <w:lang w:val="uk-UA"/>
        </w:rPr>
      </w:pPr>
    </w:p>
    <w:p w:rsidR="00DA3068" w:rsidRPr="00355C80" w:rsidRDefault="00DA3068" w:rsidP="00241D0C">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Розрахунок прибутку, млн. грош.од</w:t>
      </w:r>
    </w:p>
    <w:p w:rsidR="00DA3068" w:rsidRPr="00355C80" w:rsidRDefault="00DA3068" w:rsidP="00241D0C">
      <w:pPr>
        <w:widowControl w:val="0"/>
        <w:spacing w:line="240" w:lineRule="auto"/>
        <w:ind w:firstLine="540"/>
        <w:jc w:val="center"/>
        <w:rPr>
          <w:rFonts w:ascii="Times New Roman" w:hAnsi="Times New Roman"/>
          <w:color w:val="000000"/>
          <w:sz w:val="28"/>
          <w:szCs w:val="28"/>
          <w:lang w:val="uk-UA"/>
        </w:rPr>
      </w:pP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Виторг від реалізації (продажу)</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167</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Вартість реалізованої продукції</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65,65</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Торговельні й адміністративні витрати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40</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Прибуток до сплати податків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61,35</w:t>
      </w:r>
    </w:p>
    <w:p w:rsidR="00DA3068" w:rsidRPr="00355C80" w:rsidRDefault="00DA3068" w:rsidP="00241D0C">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Податки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21,47</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Чистий прибуток</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39,88</w:t>
      </w:r>
    </w:p>
    <w:p w:rsidR="00DA3068" w:rsidRPr="00355C80" w:rsidRDefault="00DA3068" w:rsidP="00B63814">
      <w:pPr>
        <w:widowControl w:val="0"/>
        <w:spacing w:line="36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Балансові дані, млн. грош.од</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Використовуваний капітал:</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Акціонерний капітал</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210</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Нерозподілений прибуток:</w:t>
      </w:r>
    </w:p>
    <w:p w:rsidR="00DA3068" w:rsidRPr="00355C80" w:rsidRDefault="00DA3068" w:rsidP="00CE0530">
      <w:pPr>
        <w:widowControl w:val="0"/>
        <w:spacing w:line="240" w:lineRule="auto"/>
        <w:ind w:firstLine="108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Початкове сальдо</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26</w:t>
      </w:r>
    </w:p>
    <w:p w:rsidR="00DA3068" w:rsidRPr="00355C80" w:rsidRDefault="00DA3068" w:rsidP="00CE0530">
      <w:pPr>
        <w:widowControl w:val="0"/>
        <w:spacing w:line="240" w:lineRule="auto"/>
        <w:ind w:firstLine="108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xml:space="preserve">+Прибуток за </w:t>
      </w:r>
      <w:r>
        <w:rPr>
          <w:rFonts w:ascii="Times New Roman" w:hAnsi="Times New Roman"/>
          <w:color w:val="000000"/>
          <w:sz w:val="28"/>
          <w:szCs w:val="28"/>
          <w:lang w:val="uk-UA"/>
        </w:rPr>
        <w:t xml:space="preserve"> _ р.: </w:t>
      </w:r>
      <w:r w:rsidRPr="00355C80">
        <w:rPr>
          <w:rFonts w:ascii="Times New Roman" w:hAnsi="Times New Roman"/>
          <w:color w:val="000000"/>
          <w:sz w:val="28"/>
          <w:szCs w:val="28"/>
          <w:lang w:val="uk-UA"/>
        </w:rPr>
        <w:t>39,88</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Разом капітал</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275,88</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355C80" w:rsidRDefault="00DA3068" w:rsidP="00CE0530">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Активи:</w:t>
      </w:r>
    </w:p>
    <w:p w:rsidR="00DA3068" w:rsidRPr="00355C80" w:rsidRDefault="00DA3068" w:rsidP="00CE0530">
      <w:pPr>
        <w:widowControl w:val="0"/>
        <w:spacing w:line="240" w:lineRule="auto"/>
        <w:ind w:firstLine="540"/>
        <w:jc w:val="center"/>
        <w:rPr>
          <w:rFonts w:ascii="Times New Roman" w:hAnsi="Times New Roman"/>
          <w:color w:val="000000"/>
          <w:sz w:val="28"/>
          <w:szCs w:val="28"/>
          <w:lang w:val="uk-UA"/>
        </w:rPr>
      </w:pP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Необоротні</w:t>
      </w:r>
      <w:r>
        <w:rPr>
          <w:rFonts w:ascii="Times New Roman" w:hAnsi="Times New Roman"/>
          <w:color w:val="000000"/>
          <w:sz w:val="28"/>
          <w:szCs w:val="28"/>
          <w:lang w:val="uk-UA"/>
        </w:rPr>
        <w:t xml:space="preserve"> активи: </w:t>
      </w:r>
      <w:r w:rsidRPr="00355C80">
        <w:rPr>
          <w:rFonts w:ascii="Times New Roman" w:hAnsi="Times New Roman"/>
          <w:color w:val="000000"/>
          <w:sz w:val="28"/>
          <w:szCs w:val="28"/>
          <w:lang w:val="uk-UA"/>
        </w:rPr>
        <w:t>250+53=303</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Амортизація</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40</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Разом необоротні активи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263</w:t>
      </w:r>
    </w:p>
    <w:p w:rsidR="00DA3068" w:rsidRPr="00355C80" w:rsidRDefault="00DA3068" w:rsidP="00CE0530">
      <w:pPr>
        <w:widowControl w:val="0"/>
        <w:spacing w:line="240" w:lineRule="auto"/>
        <w:ind w:firstLine="540"/>
        <w:jc w:val="center"/>
        <w:rPr>
          <w:rFonts w:ascii="Times New Roman" w:hAnsi="Times New Roman"/>
          <w:color w:val="000000"/>
          <w:sz w:val="28"/>
          <w:szCs w:val="28"/>
          <w:lang w:val="uk-UA"/>
        </w:rPr>
      </w:pPr>
      <w:r w:rsidRPr="00355C80">
        <w:rPr>
          <w:rFonts w:ascii="Times New Roman" w:hAnsi="Times New Roman"/>
          <w:color w:val="000000"/>
          <w:sz w:val="28"/>
          <w:szCs w:val="28"/>
          <w:lang w:val="uk-UA"/>
        </w:rPr>
        <w:t>Оборотні активи:</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Запаси річної продукції</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1,65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Запаси сировини й матеріалів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6,075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+Дебітори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22,25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+Кошти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10,875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Разом оборотні активи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40,85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Кредиторська заборгованість</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6,5</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 Податки</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21,47</w:t>
      </w:r>
    </w:p>
    <w:p w:rsidR="00DA3068" w:rsidRPr="00355C80" w:rsidRDefault="00DA3068" w:rsidP="00CE0530">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Разом чистий оборотний капітал</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12,88</w:t>
      </w:r>
    </w:p>
    <w:p w:rsidR="00DA3068" w:rsidRPr="00F00998" w:rsidRDefault="00DA3068" w:rsidP="00F00998">
      <w:pPr>
        <w:widowControl w:val="0"/>
        <w:spacing w:line="240" w:lineRule="auto"/>
        <w:ind w:firstLine="540"/>
        <w:jc w:val="both"/>
        <w:rPr>
          <w:rFonts w:ascii="Times New Roman" w:hAnsi="Times New Roman"/>
          <w:color w:val="000000"/>
          <w:sz w:val="28"/>
          <w:szCs w:val="28"/>
          <w:lang w:val="uk-UA"/>
        </w:rPr>
      </w:pPr>
      <w:r w:rsidRPr="00355C80">
        <w:rPr>
          <w:rFonts w:ascii="Times New Roman" w:hAnsi="Times New Roman"/>
          <w:color w:val="000000"/>
          <w:sz w:val="28"/>
          <w:szCs w:val="28"/>
          <w:lang w:val="uk-UA"/>
        </w:rPr>
        <w:t>Разом актив</w:t>
      </w:r>
      <w:r>
        <w:rPr>
          <w:rFonts w:ascii="Times New Roman" w:hAnsi="Times New Roman"/>
          <w:color w:val="000000"/>
          <w:sz w:val="28"/>
          <w:szCs w:val="28"/>
          <w:lang w:val="uk-UA"/>
        </w:rPr>
        <w:t>:</w:t>
      </w:r>
      <w:r w:rsidRPr="00355C80">
        <w:rPr>
          <w:rFonts w:ascii="Times New Roman" w:hAnsi="Times New Roman"/>
          <w:color w:val="000000"/>
          <w:sz w:val="28"/>
          <w:szCs w:val="28"/>
          <w:lang w:val="uk-UA"/>
        </w:rPr>
        <w:t xml:space="preserve"> 263+12,88=275,88</w:t>
      </w:r>
    </w:p>
    <w:p w:rsidR="00DA3068" w:rsidRPr="00CE0530" w:rsidRDefault="00DA3068" w:rsidP="00F00998">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Розрахунок рентабельності</w:t>
      </w:r>
    </w:p>
    <w:p w:rsidR="00DA3068" w:rsidRPr="00CE0530" w:rsidRDefault="00DA3068" w:rsidP="00F00998">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Прибуток на акціонерний капітал:</w:t>
      </w:r>
    </w:p>
    <w:p w:rsidR="00DA3068" w:rsidRPr="00CE0530" w:rsidRDefault="00DA3068" w:rsidP="0088333E">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39,88 млн. грош.од </w:t>
      </w:r>
      <w:r>
        <w:rPr>
          <w:rFonts w:ascii="Times New Roman" w:hAnsi="Times New Roman"/>
          <w:color w:val="000000"/>
          <w:sz w:val="28"/>
          <w:szCs w:val="28"/>
          <w:lang w:val="uk-UA"/>
        </w:rPr>
        <w:t xml:space="preserve"> / </w:t>
      </w:r>
      <w:r w:rsidRPr="00CE0530">
        <w:rPr>
          <w:rFonts w:ascii="Times New Roman" w:hAnsi="Times New Roman"/>
          <w:color w:val="000000"/>
          <w:sz w:val="28"/>
          <w:szCs w:val="28"/>
          <w:lang w:val="uk-UA"/>
        </w:rPr>
        <w:t>275,88 млн. грош.од</w:t>
      </w:r>
      <w:r>
        <w:rPr>
          <w:rFonts w:ascii="Times New Roman" w:hAnsi="Times New Roman"/>
          <w:color w:val="000000"/>
          <w:sz w:val="28"/>
          <w:szCs w:val="28"/>
          <w:lang w:val="uk-UA"/>
        </w:rPr>
        <w:t xml:space="preserve"> = </w:t>
      </w:r>
      <w:r w:rsidRPr="00CE0530">
        <w:rPr>
          <w:rFonts w:ascii="Times New Roman" w:hAnsi="Times New Roman"/>
          <w:color w:val="000000"/>
          <w:sz w:val="28"/>
          <w:szCs w:val="28"/>
          <w:lang w:val="uk-UA"/>
        </w:rPr>
        <w:t>* 100% = 14,46%</w:t>
      </w:r>
    </w:p>
    <w:p w:rsidR="00DA3068" w:rsidRPr="00CE0530" w:rsidRDefault="00DA3068" w:rsidP="0088333E">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Прибуток на інвестиційний капітал:</w:t>
      </w:r>
    </w:p>
    <w:p w:rsidR="00DA3068" w:rsidRPr="00CE0530" w:rsidRDefault="00DA3068" w:rsidP="0088333E">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39,88 млн. грош.од</w:t>
      </w:r>
      <w:r>
        <w:rPr>
          <w:rFonts w:ascii="Times New Roman" w:hAnsi="Times New Roman"/>
          <w:color w:val="000000"/>
          <w:sz w:val="28"/>
          <w:szCs w:val="28"/>
          <w:lang w:val="uk-UA"/>
        </w:rPr>
        <w:t xml:space="preserve"> / </w:t>
      </w:r>
      <w:r w:rsidRPr="00CE0530">
        <w:rPr>
          <w:rFonts w:ascii="Times New Roman" w:hAnsi="Times New Roman"/>
          <w:color w:val="000000"/>
          <w:sz w:val="28"/>
          <w:szCs w:val="28"/>
          <w:lang w:val="uk-UA"/>
        </w:rPr>
        <w:t>263,88 млн. грош.од + 40,85 млн. грош.од</w:t>
      </w:r>
      <w:r>
        <w:rPr>
          <w:rFonts w:ascii="Times New Roman" w:hAnsi="Times New Roman"/>
          <w:color w:val="000000"/>
          <w:sz w:val="28"/>
          <w:szCs w:val="28"/>
          <w:lang w:val="uk-UA"/>
        </w:rPr>
        <w:t xml:space="preserve"> </w:t>
      </w:r>
      <w:r w:rsidRPr="00CE0530">
        <w:rPr>
          <w:rFonts w:ascii="Times New Roman" w:hAnsi="Times New Roman"/>
          <w:color w:val="000000"/>
          <w:sz w:val="28"/>
          <w:szCs w:val="28"/>
          <w:lang w:val="uk-UA"/>
        </w:rPr>
        <w:t>* 100% = 13,12%</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Як показали розрахунки, рентабельність підприємства значно зросла. Проаналізуємо, за рахунок чого це відбулося, за допомогою формули Дюпона:</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19,5 млн. грош.од</w:t>
      </w:r>
      <w:r w:rsidRPr="00CE0530">
        <w:rPr>
          <w:rFonts w:ascii="Times New Roman" w:hAnsi="Times New Roman"/>
          <w:color w:val="000000"/>
          <w:sz w:val="28"/>
          <w:szCs w:val="28"/>
          <w:lang w:val="uk-UA"/>
        </w:rPr>
        <w:tab/>
        <w:t xml:space="preserve">             135 млн. грош.од</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Pr>
          <w:noProof/>
        </w:rPr>
        <w:pict>
          <v:line id="_x0000_s1026" style="position:absolute;left:0;text-align:left;z-index:251656704" from="261pt,4.25pt" to="5in,4.25pt"/>
        </w:pict>
      </w:r>
      <w:r>
        <w:rPr>
          <w:noProof/>
        </w:rPr>
        <w:pict>
          <v:line id="_x0000_s1027" style="position:absolute;left:0;text-align:left;z-index:251655680" from="117pt,4.25pt" to="3in,4.25pt"/>
        </w:pict>
      </w:r>
      <w:r w:rsidRPr="00CE0530">
        <w:rPr>
          <w:rFonts w:ascii="Times New Roman" w:hAnsi="Times New Roman"/>
          <w:color w:val="000000"/>
          <w:sz w:val="28"/>
          <w:szCs w:val="28"/>
          <w:lang w:val="uk-UA"/>
        </w:rPr>
        <w:t>Базовий.: 7,71% =</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  *100*</w:t>
      </w:r>
      <w:r w:rsidRPr="00CE0530">
        <w:rPr>
          <w:rFonts w:ascii="Times New Roman" w:hAnsi="Times New Roman"/>
          <w:color w:val="000000"/>
          <w:sz w:val="28"/>
          <w:szCs w:val="28"/>
          <w:lang w:val="uk-UA"/>
        </w:rPr>
        <w:tab/>
        <w:t xml:space="preserve">                            =14,45% * 0,53</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рік                       135 млн. грош.од</w:t>
      </w:r>
      <w:r w:rsidRPr="00CE0530">
        <w:rPr>
          <w:rFonts w:ascii="Times New Roman" w:hAnsi="Times New Roman"/>
          <w:color w:val="000000"/>
          <w:sz w:val="28"/>
          <w:szCs w:val="28"/>
          <w:lang w:val="uk-UA"/>
        </w:rPr>
        <w:tab/>
        <w:t xml:space="preserve">              253 млн. грош.од</w:t>
      </w:r>
    </w:p>
    <w:p w:rsidR="00DA3068" w:rsidRPr="00CE0530" w:rsidRDefault="00DA3068" w:rsidP="00437264">
      <w:pPr>
        <w:widowControl w:val="0"/>
        <w:spacing w:line="240" w:lineRule="auto"/>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39,88 млн. грош.од</w:t>
      </w:r>
      <w:r w:rsidRPr="00CE0530">
        <w:rPr>
          <w:rFonts w:ascii="Times New Roman" w:hAnsi="Times New Roman"/>
          <w:color w:val="000000"/>
          <w:sz w:val="28"/>
          <w:szCs w:val="28"/>
          <w:lang w:val="uk-UA"/>
        </w:rPr>
        <w:tab/>
        <w:t xml:space="preserve">          167 млн. грош.од</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70pt;margin-top:12.6pt;width:135pt;height:45pt;z-index:251659776"/>
        </w:pict>
      </w:r>
      <w:r>
        <w:rPr>
          <w:noProof/>
        </w:rPr>
        <w:pict>
          <v:line id="_x0000_s1029" style="position:absolute;left:0;text-align:left;z-index:251658752" from="4in,4.25pt" to="387pt,4.25pt"/>
        </w:pict>
      </w:r>
      <w:r>
        <w:rPr>
          <w:noProof/>
        </w:rPr>
        <w:pict>
          <v:line id="_x0000_s1030" style="position:absolute;left:0;text-align:left;z-index:251657728" from="126pt,4.25pt" to="225pt,4.25pt"/>
        </w:pict>
      </w:r>
      <w:r w:rsidRPr="00CE0530">
        <w:rPr>
          <w:rFonts w:ascii="Times New Roman" w:hAnsi="Times New Roman"/>
          <w:color w:val="000000"/>
          <w:sz w:val="28"/>
          <w:szCs w:val="28"/>
          <w:lang w:val="uk-UA"/>
        </w:rPr>
        <w:t>Плануємий:13,12% =</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       *100*</w:t>
      </w:r>
      <w:r w:rsidRPr="00CE0530">
        <w:rPr>
          <w:rFonts w:ascii="Times New Roman" w:hAnsi="Times New Roman"/>
          <w:color w:val="000000"/>
          <w:sz w:val="28"/>
          <w:szCs w:val="28"/>
          <w:lang w:val="uk-UA"/>
        </w:rPr>
        <w:tab/>
        <w:t xml:space="preserve">                               =14,45% * 0,53</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рік                              167 млн. грош.од             263 млн. грош.од +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+40,85 млн. грош.од</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Як бачимо, що домінуюче значення в збільшенні рентабельності капіталу належить рентабельності оберту, що зросло з 15,45% до 23,88%</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Завдання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Скориставшись даними попередньої задачі визначте привабливість підприємства для акціонерів та інвесторів в плануємому році при умові освоєння виробництва та реалізації нової продукції  по кварталам, шт.: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1550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2050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1050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2050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- 1050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2050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1550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2050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5200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8200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2.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1100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- 1100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5400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8400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3.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1650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1150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- 1150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1650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2150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5600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8600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4.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1700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1700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5800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8800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5.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1750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1250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- 1250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1750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2250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6000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9000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6.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1800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1300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- 1300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2300</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1800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6200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9200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7.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1850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1350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- 1350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1850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2350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6400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9400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8.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1900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1400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- 1400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1900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6600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9600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9.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1950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1450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- 1450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1950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2450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6800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9800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10.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2000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1500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- 1500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2000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7000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10000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11.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2050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1550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- 1550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2050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2550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7200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10200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12.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2100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2100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7400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10400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13.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2150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1650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- 1650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2150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2650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7600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10600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14.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1700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- 1700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2200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437264">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7800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10800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Варіант 15.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А</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 xml:space="preserve">Б </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 -    2250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 -   1750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III  - 1750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IV -  2250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2750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r w:rsidRPr="00CE0530">
        <w:rPr>
          <w:rFonts w:ascii="Times New Roman" w:hAnsi="Times New Roman"/>
          <w:color w:val="000000"/>
          <w:sz w:val="28"/>
          <w:szCs w:val="28"/>
          <w:lang w:val="uk-UA"/>
        </w:rPr>
        <w:t xml:space="preserve">        8000</w:t>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r>
      <w:r w:rsidRPr="00CE0530">
        <w:rPr>
          <w:rFonts w:ascii="Times New Roman" w:hAnsi="Times New Roman"/>
          <w:color w:val="000000"/>
          <w:sz w:val="28"/>
          <w:szCs w:val="28"/>
          <w:lang w:val="uk-UA"/>
        </w:rPr>
        <w:tab/>
        <w:t>11000</w:t>
      </w: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Default="00DA3068" w:rsidP="006706CB">
      <w:pPr>
        <w:shd w:val="clear" w:color="auto" w:fill="FFFFFF"/>
        <w:spacing w:line="240" w:lineRule="auto"/>
        <w:jc w:val="center"/>
        <w:rPr>
          <w:rFonts w:ascii="Times New Roman" w:hAnsi="Times New Roman"/>
          <w:color w:val="000000"/>
          <w:sz w:val="28"/>
          <w:szCs w:val="28"/>
          <w:lang w:val="uk-UA"/>
        </w:rPr>
      </w:pPr>
    </w:p>
    <w:p w:rsidR="00DA3068" w:rsidRDefault="00DA3068" w:rsidP="006706CB">
      <w:pPr>
        <w:shd w:val="clear" w:color="auto" w:fill="FFFFFF"/>
        <w:spacing w:line="240" w:lineRule="auto"/>
        <w:jc w:val="center"/>
        <w:rPr>
          <w:rFonts w:ascii="Times New Roman" w:hAnsi="Times New Roman"/>
          <w:color w:val="000000"/>
          <w:sz w:val="28"/>
          <w:szCs w:val="28"/>
          <w:lang w:val="uk-UA"/>
        </w:rPr>
      </w:pPr>
    </w:p>
    <w:p w:rsidR="00DA3068" w:rsidRDefault="00DA3068" w:rsidP="006706CB">
      <w:pPr>
        <w:shd w:val="clear" w:color="auto" w:fill="FFFFFF"/>
        <w:spacing w:line="240" w:lineRule="auto"/>
        <w:jc w:val="center"/>
        <w:rPr>
          <w:rFonts w:ascii="Times New Roman" w:hAnsi="Times New Roman"/>
          <w:color w:val="000000"/>
          <w:sz w:val="28"/>
          <w:szCs w:val="28"/>
          <w:lang w:val="uk-UA"/>
        </w:rPr>
      </w:pPr>
    </w:p>
    <w:p w:rsidR="00DA3068" w:rsidRDefault="00DA3068" w:rsidP="006706CB">
      <w:pPr>
        <w:shd w:val="clear" w:color="auto" w:fill="FFFFFF"/>
        <w:spacing w:line="240" w:lineRule="auto"/>
        <w:jc w:val="center"/>
        <w:rPr>
          <w:rFonts w:ascii="Times New Roman" w:hAnsi="Times New Roman"/>
          <w:color w:val="000000"/>
          <w:sz w:val="28"/>
          <w:szCs w:val="28"/>
          <w:lang w:val="uk-UA"/>
        </w:rPr>
      </w:pPr>
    </w:p>
    <w:p w:rsidR="00DA3068" w:rsidRDefault="00DA3068" w:rsidP="006706CB">
      <w:pPr>
        <w:shd w:val="clear" w:color="auto" w:fill="FFFFFF"/>
        <w:spacing w:line="240" w:lineRule="auto"/>
        <w:jc w:val="center"/>
        <w:rPr>
          <w:rFonts w:ascii="Times New Roman" w:hAnsi="Times New Roman"/>
          <w:color w:val="000000"/>
          <w:sz w:val="28"/>
          <w:szCs w:val="28"/>
          <w:lang w:val="uk-UA"/>
        </w:rPr>
      </w:pPr>
    </w:p>
    <w:p w:rsidR="00DA3068" w:rsidRPr="007E1E4F" w:rsidRDefault="00DA3068" w:rsidP="006706CB">
      <w:pPr>
        <w:shd w:val="clear" w:color="auto" w:fill="FFFFFF"/>
        <w:spacing w:line="240" w:lineRule="auto"/>
        <w:jc w:val="center"/>
        <w:rPr>
          <w:rFonts w:ascii="Times New Roman" w:hAnsi="Times New Roman"/>
          <w:color w:val="000000"/>
          <w:sz w:val="28"/>
          <w:szCs w:val="28"/>
          <w:lang w:val="uk-UA"/>
        </w:rPr>
      </w:pPr>
      <w:r w:rsidRPr="007E1E4F">
        <w:rPr>
          <w:rFonts w:ascii="Times New Roman" w:hAnsi="Times New Roman"/>
          <w:color w:val="000000"/>
          <w:sz w:val="28"/>
          <w:szCs w:val="28"/>
          <w:lang w:val="uk-UA"/>
        </w:rPr>
        <w:t xml:space="preserve"> Рекомендована література</w:t>
      </w:r>
    </w:p>
    <w:p w:rsidR="00DA3068" w:rsidRPr="007E1E4F" w:rsidRDefault="00DA3068" w:rsidP="007E1E4F">
      <w:pPr>
        <w:shd w:val="clear" w:color="auto" w:fill="FFFFFF"/>
        <w:jc w:val="center"/>
        <w:rPr>
          <w:rFonts w:ascii="Times New Roman" w:hAnsi="Times New Roman"/>
          <w:color w:val="000000"/>
          <w:sz w:val="28"/>
          <w:szCs w:val="28"/>
          <w:lang w:val="uk-UA"/>
        </w:rPr>
      </w:pPr>
    </w:p>
    <w:p w:rsidR="00DA3068" w:rsidRPr="001C568F" w:rsidRDefault="00DA3068" w:rsidP="001C568F">
      <w:pPr>
        <w:pStyle w:val="ListParagraph"/>
        <w:numPr>
          <w:ilvl w:val="0"/>
          <w:numId w:val="13"/>
        </w:numPr>
        <w:tabs>
          <w:tab w:val="num" w:pos="567"/>
        </w:tabs>
        <w:spacing w:after="0" w:line="240" w:lineRule="auto"/>
        <w:ind w:left="0"/>
        <w:jc w:val="both"/>
        <w:rPr>
          <w:rFonts w:ascii="Times New Roman" w:hAnsi="Times New Roman"/>
          <w:color w:val="000000"/>
          <w:sz w:val="28"/>
          <w:szCs w:val="28"/>
          <w:lang w:val="uk-UA"/>
        </w:rPr>
      </w:pPr>
      <w:r w:rsidRPr="001C568F">
        <w:rPr>
          <w:rFonts w:ascii="Times New Roman" w:hAnsi="Times New Roman"/>
          <w:color w:val="000000"/>
          <w:sz w:val="28"/>
          <w:szCs w:val="28"/>
          <w:lang w:val="uk-UA"/>
        </w:rPr>
        <w:t>Інструкція про порядок регулювання діяльності банків в Україні. Затверджено Постановою Правління НБУ 28.08.2001 р. № 368.</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Аналіз діяльності комерційного банку / За ред. проф. Ф. Ф. Бутин</w:t>
      </w:r>
      <w:r w:rsidRPr="007E1E4F">
        <w:rPr>
          <w:rFonts w:ascii="Times New Roman" w:hAnsi="Times New Roman"/>
          <w:color w:val="000000"/>
          <w:sz w:val="28"/>
          <w:szCs w:val="28"/>
          <w:lang w:val="uk-UA"/>
        </w:rPr>
        <w:softHyphen/>
        <w:t>ця та проф. А. М. Герасимовича. — Житомир: ПП «Рута», 2011. — 384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Анализ деятельности коммерческого банка / АОЗТ «Вече». АО «Московское финансовое Объединение» / Под. общ. ред. С. И. Кумок, 2009, — 400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Батракова Л. Г. Экономический анализ деятельности коммерческого банка: Учебник. — М.: Логос, 2008. — 192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Головач А. В., Захожай В. Б., Головач Н. А. Банківська статистика. — К.: Українсько-фінський інститут менеджменту та бізнесу, 2008. —192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Гладких Д. Основні показники фінансової стабільності банківської установи // Вісник НБУ. — 2009. — № 9. — С. 40—42; № 10. — С. 29—33.</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Иванов В. В. Анализ надежности банка. — М.: Рус. делов. литература, 2010. — 320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Ковальчук Г. Г., Коваль М. М. Ліквідність комерційних банків: Навч. посібник. — К.: Знання, КОО, 2009. — 120 с.</w:t>
      </w:r>
    </w:p>
    <w:p w:rsidR="00DA3068" w:rsidRPr="007E1E4F" w:rsidRDefault="00DA3068" w:rsidP="007E1E4F">
      <w:pPr>
        <w:numPr>
          <w:ilvl w:val="0"/>
          <w:numId w:val="13"/>
        </w:numPr>
        <w:tabs>
          <w:tab w:val="clear" w:pos="661"/>
          <w:tab w:val="num" w:pos="567"/>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Кочетков В. Н. Анализ банковской деятельности: Теоретико-прикладной аспект. — К.: МАУП, 2009. — 192 с.</w:t>
      </w:r>
    </w:p>
    <w:p w:rsidR="00DA3068" w:rsidRPr="007E1E4F" w:rsidRDefault="00DA3068" w:rsidP="007E1E4F">
      <w:pPr>
        <w:numPr>
          <w:ilvl w:val="0"/>
          <w:numId w:val="13"/>
        </w:numPr>
        <w:tabs>
          <w:tab w:val="clear" w:pos="661"/>
          <w:tab w:val="num" w:pos="573"/>
        </w:tabs>
        <w:spacing w:after="0" w:line="240" w:lineRule="auto"/>
        <w:ind w:firstLine="187"/>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Мазаракі А., Шульга Н. Методологічні засади побудови рейтингової системи оцінювання діяльності комерційних банків // Банківська справа. — 2011. — № 3. — С. 26—30.</w:t>
      </w:r>
    </w:p>
    <w:p w:rsidR="00DA3068" w:rsidRPr="007E1E4F" w:rsidRDefault="00DA3068" w:rsidP="007E1E4F">
      <w:pPr>
        <w:numPr>
          <w:ilvl w:val="0"/>
          <w:numId w:val="13"/>
        </w:numPr>
        <w:tabs>
          <w:tab w:val="clear" w:pos="661"/>
          <w:tab w:val="num" w:pos="573"/>
        </w:tabs>
        <w:spacing w:after="0" w:line="240" w:lineRule="auto"/>
        <w:ind w:firstLine="187"/>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Масленченков Ю. С. Финансовый менеджмент в коммерческом банке: Фундаментальный анализ.— М.: Перспектива, 2008— 191 с.</w:t>
      </w:r>
    </w:p>
    <w:p w:rsidR="00DA3068" w:rsidRPr="007E1E4F" w:rsidRDefault="00DA3068" w:rsidP="007E1E4F">
      <w:pPr>
        <w:numPr>
          <w:ilvl w:val="0"/>
          <w:numId w:val="13"/>
        </w:numPr>
        <w:tabs>
          <w:tab w:val="clear" w:pos="661"/>
          <w:tab w:val="num" w:pos="573"/>
        </w:tabs>
        <w:spacing w:after="0" w:line="240" w:lineRule="auto"/>
        <w:ind w:firstLine="187"/>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Масленченков Ю. С. Финансовый менеджмент в коммерческом банке: Кн. 2: Технологический уклад кредитованая. — М.: Перспектива, 2010. — 191 с.</w:t>
      </w:r>
    </w:p>
    <w:p w:rsidR="00DA3068" w:rsidRPr="007E1E4F" w:rsidRDefault="00DA3068" w:rsidP="007E1E4F">
      <w:pPr>
        <w:numPr>
          <w:ilvl w:val="0"/>
          <w:numId w:val="13"/>
        </w:numPr>
        <w:tabs>
          <w:tab w:val="clear" w:pos="661"/>
          <w:tab w:val="num" w:pos="573"/>
        </w:tabs>
        <w:spacing w:after="0" w:line="240" w:lineRule="auto"/>
        <w:ind w:firstLine="187"/>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Панова Г. С. Анализ финансового состояния коммерческого бан</w:t>
      </w:r>
      <w:r>
        <w:rPr>
          <w:rFonts w:ascii="Times New Roman" w:hAnsi="Times New Roman"/>
          <w:color w:val="000000"/>
          <w:sz w:val="28"/>
          <w:szCs w:val="28"/>
          <w:lang w:val="uk-UA"/>
        </w:rPr>
        <w:t>ка. — М.: Инфра-М, 2008</w:t>
      </w:r>
      <w:r w:rsidRPr="007E1E4F">
        <w:rPr>
          <w:rFonts w:ascii="Times New Roman" w:hAnsi="Times New Roman"/>
          <w:color w:val="000000"/>
          <w:sz w:val="28"/>
          <w:szCs w:val="28"/>
          <w:lang w:val="uk-UA"/>
        </w:rPr>
        <w:t>. — 425 с.</w:t>
      </w:r>
    </w:p>
    <w:p w:rsidR="00DA3068" w:rsidRPr="007E1E4F" w:rsidRDefault="00DA3068" w:rsidP="007E1E4F">
      <w:pPr>
        <w:numPr>
          <w:ilvl w:val="0"/>
          <w:numId w:val="13"/>
        </w:numPr>
        <w:tabs>
          <w:tab w:val="clear" w:pos="661"/>
          <w:tab w:val="num" w:pos="573"/>
        </w:tabs>
        <w:spacing w:after="0" w:line="240" w:lineRule="auto"/>
        <w:ind w:firstLine="187"/>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Парасій-Вергуненко І. М. Методичні аспекти стратегічного аналізу фінансових результатів комерційного банку // Вісник НБУ. — 2009 р. — № 11. — С. 49—51.</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Полреман Д., Форд Ф. Основы банковского дела. — М.: Инфра-М, 2010. — 624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Потоцкая Е. Г. Основные направления комплексного анализа деятельности // Бухгалтерия и банки. — 2011. — № 7. — С. 9—17.</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Примостка Л. О. Аналіз банківської діяльності: Сучасні концепції, методи та моделі. — К: КНЕУ, 2012. — 316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Раєвський К., Раєвська Т. Методичні рекомендації щодо економічного аналізу діяльності комерційного банку // Вісник НБУ. — 2009. — № 3. — С. 31—42; № 4. — С. 35—48.</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Садвакасов К. К. Коммерческие банки. Управленческий анализ деятельности. Планирование и контроль. — М.: Ось-89, 2008. — 160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Тиркало Р. І., Щивоблок З. І. Фінансовий аналіз комерційного банку: Основи теорії, експрес-діагностика, рейтинг: Навч. по</w:t>
      </w:r>
      <w:r>
        <w:rPr>
          <w:rFonts w:ascii="Times New Roman" w:hAnsi="Times New Roman"/>
          <w:color w:val="000000"/>
          <w:sz w:val="28"/>
          <w:szCs w:val="28"/>
          <w:lang w:val="uk-UA"/>
        </w:rPr>
        <w:t>сібник. — К.: Слобожанщина, 2010</w:t>
      </w:r>
      <w:r w:rsidRPr="007E1E4F">
        <w:rPr>
          <w:rFonts w:ascii="Times New Roman" w:hAnsi="Times New Roman"/>
          <w:color w:val="000000"/>
          <w:sz w:val="28"/>
          <w:szCs w:val="28"/>
          <w:lang w:val="uk-UA"/>
        </w:rPr>
        <w:t>. — 236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 xml:space="preserve">Черкасов В. Е. Финансовый анализ в коммерческом банке. </w:t>
      </w:r>
      <w:r>
        <w:rPr>
          <w:rFonts w:ascii="Times New Roman" w:hAnsi="Times New Roman"/>
          <w:color w:val="000000"/>
          <w:sz w:val="28"/>
          <w:szCs w:val="28"/>
          <w:lang w:val="uk-UA"/>
        </w:rPr>
        <w:t>— М.: Финансы и статистика, 2008</w:t>
      </w:r>
      <w:r w:rsidRPr="007E1E4F">
        <w:rPr>
          <w:rFonts w:ascii="Times New Roman" w:hAnsi="Times New Roman"/>
          <w:color w:val="000000"/>
          <w:sz w:val="28"/>
          <w:szCs w:val="28"/>
          <w:lang w:val="uk-UA"/>
        </w:rPr>
        <w:t>. — 196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Черкасов В. Е. Эффективность финансового анализа в банке — миф или реальность? // Бухгалтерия и банки. — 2008. — № 1. — С. 12—15.</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Шеремет А. Д., Щербакова Г. Н. Финансовый анализ в коммерческом банке. — М.: Финансы и статистика, 2009. — 256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Ширинская Е. Б., Пономарева Н. А., Купчинский В. А. Финансово-аналитическая служба в банке: Практ. пособие. — М.: ФБК-Пресс, 2008. — 144 с.</w:t>
      </w:r>
    </w:p>
    <w:p w:rsidR="00DA3068" w:rsidRPr="007E1E4F"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Економічний аналіз: Навч. посібник / За ред. акад. НАНУ, проф. М. Г. Чумаченка. — К.: КНЕУ, 2011. — 540 с.</w:t>
      </w:r>
    </w:p>
    <w:p w:rsidR="00DA3068" w:rsidRPr="001C568F" w:rsidRDefault="00DA3068" w:rsidP="001C568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Экономический анализ деятельности банка: Уч</w:t>
      </w:r>
      <w:r>
        <w:rPr>
          <w:rFonts w:ascii="Times New Roman" w:hAnsi="Times New Roman"/>
          <w:color w:val="000000"/>
          <w:sz w:val="28"/>
          <w:szCs w:val="28"/>
          <w:lang w:val="uk-UA"/>
        </w:rPr>
        <w:t>еб. пособие. — М.: Инфра-М, 2008</w:t>
      </w:r>
      <w:r w:rsidRPr="007E1E4F">
        <w:rPr>
          <w:rFonts w:ascii="Times New Roman" w:hAnsi="Times New Roman"/>
          <w:color w:val="000000"/>
          <w:sz w:val="28"/>
          <w:szCs w:val="28"/>
          <w:lang w:val="uk-UA"/>
        </w:rPr>
        <w:t>. — 144 с.</w:t>
      </w:r>
    </w:p>
    <w:p w:rsidR="00DA3068"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7E1E4F">
        <w:rPr>
          <w:rFonts w:ascii="Times New Roman" w:hAnsi="Times New Roman"/>
          <w:color w:val="000000"/>
          <w:sz w:val="28"/>
          <w:szCs w:val="28"/>
          <w:lang w:val="uk-UA"/>
        </w:rPr>
        <w:t>1.   Економічний аналіз: Навч. посібник / За ред. акад. НАНУ, проф. М. Г. Чумаченка. — К.: КНЕУ, 2011. — 540 с.</w:t>
      </w:r>
      <w:r>
        <w:rPr>
          <w:rFonts w:ascii="Times New Roman" w:hAnsi="Times New Roman"/>
          <w:color w:val="000000"/>
          <w:sz w:val="28"/>
          <w:szCs w:val="28"/>
          <w:lang w:val="uk-UA"/>
        </w:rPr>
        <w:t xml:space="preserve"> – </w:t>
      </w:r>
    </w:p>
    <w:p w:rsidR="00DA3068" w:rsidRDefault="00DA3068" w:rsidP="00910B17">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910B17">
        <w:rPr>
          <w:rFonts w:ascii="Times New Roman" w:hAnsi="Times New Roman"/>
          <w:color w:val="000000"/>
          <w:sz w:val="28"/>
          <w:szCs w:val="28"/>
          <w:lang w:val="uk-UA"/>
        </w:rPr>
        <w:t>Ткаченко Н. М. Теоретико-методологічні проблеми формування бухгалтер-ського фінансового обліку. Монографія / К.: А.</w:t>
      </w:r>
      <w:r>
        <w:rPr>
          <w:rFonts w:ascii="Times New Roman" w:hAnsi="Times New Roman"/>
          <w:color w:val="000000"/>
          <w:sz w:val="28"/>
          <w:szCs w:val="28"/>
          <w:lang w:val="uk-UA"/>
        </w:rPr>
        <w:t xml:space="preserve"> С. К.- 2008. – 245 с. </w:t>
      </w:r>
    </w:p>
    <w:p w:rsidR="00DA3068"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910B17">
        <w:rPr>
          <w:rFonts w:ascii="Times New Roman" w:hAnsi="Times New Roman"/>
          <w:color w:val="000000"/>
          <w:sz w:val="28"/>
          <w:szCs w:val="28"/>
          <w:lang w:val="uk-UA"/>
        </w:rPr>
        <w:t>Тиркало Р. І., Щивоблок З. І. Фінансовий аналіз комерційного банку: Основи теорії, експрес-діагностика, рейтинг: Навч. по</w:t>
      </w:r>
      <w:r>
        <w:rPr>
          <w:rFonts w:ascii="Times New Roman" w:hAnsi="Times New Roman"/>
          <w:color w:val="000000"/>
          <w:sz w:val="28"/>
          <w:szCs w:val="28"/>
          <w:lang w:val="uk-UA"/>
        </w:rPr>
        <w:t>сібник. — К.: Слобожанщина, 2008</w:t>
      </w:r>
      <w:r w:rsidRPr="00910B17">
        <w:rPr>
          <w:rFonts w:ascii="Times New Roman" w:hAnsi="Times New Roman"/>
          <w:color w:val="000000"/>
          <w:sz w:val="28"/>
          <w:szCs w:val="28"/>
          <w:lang w:val="uk-UA"/>
        </w:rPr>
        <w:t>. — 236 с.</w:t>
      </w:r>
      <w:r>
        <w:rPr>
          <w:rFonts w:ascii="Times New Roman" w:hAnsi="Times New Roman"/>
          <w:color w:val="000000"/>
          <w:sz w:val="28"/>
          <w:szCs w:val="28"/>
          <w:lang w:val="uk-UA"/>
        </w:rPr>
        <w:t xml:space="preserve"> </w:t>
      </w:r>
    </w:p>
    <w:p w:rsidR="00DA3068"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910B17">
        <w:rPr>
          <w:rFonts w:ascii="Times New Roman" w:hAnsi="Times New Roman"/>
          <w:color w:val="000000"/>
          <w:sz w:val="28"/>
          <w:szCs w:val="28"/>
          <w:lang w:val="uk-UA"/>
        </w:rPr>
        <w:t>Полреман Д., Форд Ф. Основы банковского дела. —</w:t>
      </w:r>
      <w:r>
        <w:rPr>
          <w:rFonts w:ascii="Times New Roman" w:hAnsi="Times New Roman"/>
          <w:color w:val="000000"/>
          <w:sz w:val="28"/>
          <w:szCs w:val="28"/>
          <w:lang w:val="uk-UA"/>
        </w:rPr>
        <w:t xml:space="preserve"> М.: Инфра-М, 2010. — 624 с. </w:t>
      </w:r>
    </w:p>
    <w:p w:rsidR="00DA3068" w:rsidRDefault="00DA3068" w:rsidP="007E1E4F">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910B17">
        <w:rPr>
          <w:rFonts w:ascii="Times New Roman" w:hAnsi="Times New Roman"/>
          <w:color w:val="000000"/>
          <w:sz w:val="28"/>
          <w:szCs w:val="28"/>
          <w:lang w:val="uk-UA"/>
        </w:rPr>
        <w:t>Дорош Н. І. Аудит: методологія і організація: монографія. К.: Товар</w:t>
      </w:r>
      <w:r>
        <w:rPr>
          <w:rFonts w:ascii="Times New Roman" w:hAnsi="Times New Roman"/>
          <w:color w:val="000000"/>
          <w:sz w:val="28"/>
          <w:szCs w:val="28"/>
          <w:lang w:val="uk-UA"/>
        </w:rPr>
        <w:t xml:space="preserve">иство"Знання", КОО, 2008. </w:t>
      </w:r>
    </w:p>
    <w:p w:rsidR="00DA3068" w:rsidRPr="00910B17" w:rsidRDefault="00DA3068" w:rsidP="00910B17">
      <w:pPr>
        <w:numPr>
          <w:ilvl w:val="0"/>
          <w:numId w:val="13"/>
        </w:numPr>
        <w:tabs>
          <w:tab w:val="clear" w:pos="661"/>
          <w:tab w:val="num" w:pos="629"/>
        </w:tabs>
        <w:spacing w:after="0" w:line="240" w:lineRule="auto"/>
        <w:jc w:val="both"/>
        <w:rPr>
          <w:rFonts w:ascii="Times New Roman" w:hAnsi="Times New Roman"/>
          <w:color w:val="000000"/>
          <w:sz w:val="28"/>
          <w:szCs w:val="28"/>
          <w:lang w:val="uk-UA"/>
        </w:rPr>
      </w:pPr>
      <w:r w:rsidRPr="00910B17">
        <w:rPr>
          <w:rFonts w:ascii="Times New Roman" w:hAnsi="Times New Roman"/>
          <w:color w:val="000000"/>
          <w:sz w:val="28"/>
          <w:szCs w:val="28"/>
          <w:lang w:val="uk-UA"/>
        </w:rPr>
        <w:t>Бутинець Ф. Ф. Бухгалтерський управлінський облік: Навчальний посібник. Житомир: ПП</w:t>
      </w:r>
      <w:r>
        <w:rPr>
          <w:rFonts w:ascii="Times New Roman" w:hAnsi="Times New Roman"/>
          <w:color w:val="000000"/>
          <w:sz w:val="28"/>
          <w:szCs w:val="28"/>
          <w:lang w:val="uk-UA"/>
        </w:rPr>
        <w:t xml:space="preserve">«Рута», 2010. – 224 с. – </w:t>
      </w:r>
    </w:p>
    <w:p w:rsidR="00DA3068" w:rsidRPr="007E1E4F" w:rsidRDefault="00DA3068" w:rsidP="007E1E4F">
      <w:pPr>
        <w:autoSpaceDE w:val="0"/>
        <w:autoSpaceDN w:val="0"/>
        <w:adjustRightInd w:val="0"/>
        <w:rPr>
          <w:rFonts w:ascii="Times New Roman" w:hAnsi="Times New Roman"/>
          <w:color w:val="000000"/>
          <w:sz w:val="28"/>
          <w:szCs w:val="28"/>
          <w:lang w:val="uk-UA"/>
        </w:rPr>
      </w:pPr>
      <w:r w:rsidRPr="007E1E4F">
        <w:rPr>
          <w:rFonts w:ascii="Times New Roman" w:hAnsi="Times New Roman"/>
          <w:color w:val="000000"/>
          <w:sz w:val="28"/>
          <w:szCs w:val="28"/>
          <w:lang w:val="uk-UA"/>
        </w:rPr>
        <w:t xml:space="preserve"> </w:t>
      </w:r>
    </w:p>
    <w:p w:rsidR="00DA3068" w:rsidRPr="007E1E4F" w:rsidRDefault="00DA3068" w:rsidP="007E1E4F">
      <w:pPr>
        <w:rPr>
          <w:rFonts w:ascii="Times New Roman" w:hAnsi="Times New Roman"/>
          <w:color w:val="000000"/>
          <w:sz w:val="28"/>
          <w:szCs w:val="28"/>
          <w:lang w:val="uk-UA"/>
        </w:rPr>
      </w:pPr>
    </w:p>
    <w:p w:rsidR="00DA3068" w:rsidRPr="007E1E4F" w:rsidRDefault="00DA3068" w:rsidP="007E1E4F">
      <w:pPr>
        <w:rPr>
          <w:rFonts w:ascii="Times New Roman" w:hAnsi="Times New Roman"/>
          <w:color w:val="000000"/>
          <w:sz w:val="28"/>
          <w:szCs w:val="28"/>
          <w:lang w:val="uk-UA"/>
        </w:rPr>
      </w:pPr>
      <w:r w:rsidRPr="007E1E4F">
        <w:rPr>
          <w:rFonts w:ascii="Times New Roman" w:hAnsi="Times New Roman"/>
          <w:color w:val="000000"/>
          <w:sz w:val="28"/>
          <w:szCs w:val="28"/>
          <w:lang w:val="uk-UA"/>
        </w:rPr>
        <w:t xml:space="preserve"> </w:t>
      </w:r>
    </w:p>
    <w:p w:rsidR="00DA3068" w:rsidRPr="007E1E4F" w:rsidRDefault="00DA3068" w:rsidP="007E1E4F">
      <w:pPr>
        <w:ind w:left="360"/>
        <w:jc w:val="center"/>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CE0530" w:rsidRDefault="00DA3068" w:rsidP="00CE0530">
      <w:pPr>
        <w:widowControl w:val="0"/>
        <w:spacing w:line="240" w:lineRule="auto"/>
        <w:ind w:firstLine="540"/>
        <w:jc w:val="both"/>
        <w:rPr>
          <w:rFonts w:ascii="Times New Roman" w:hAnsi="Times New Roman"/>
          <w:color w:val="000000"/>
          <w:sz w:val="28"/>
          <w:szCs w:val="28"/>
          <w:lang w:val="uk-UA"/>
        </w:rPr>
      </w:pPr>
    </w:p>
    <w:p w:rsidR="00DA3068" w:rsidRPr="00F04F1A" w:rsidRDefault="00DA3068" w:rsidP="00F04F1A">
      <w:pPr>
        <w:autoSpaceDE w:val="0"/>
        <w:autoSpaceDN w:val="0"/>
        <w:adjustRightInd w:val="0"/>
        <w:spacing w:line="240" w:lineRule="auto"/>
        <w:rPr>
          <w:rFonts w:ascii="Times New Roman" w:hAnsi="Times New Roman"/>
          <w:b/>
          <w:bCs/>
          <w:iCs/>
          <w:sz w:val="28"/>
          <w:szCs w:val="28"/>
          <w:lang w:val="uk-UA"/>
        </w:rPr>
      </w:pPr>
    </w:p>
    <w:p w:rsidR="00DA3068" w:rsidRDefault="00DA3068" w:rsidP="00F04F1A">
      <w:pPr>
        <w:pStyle w:val="BodyTextIndent2"/>
        <w:spacing w:line="240" w:lineRule="auto"/>
        <w:ind w:left="0"/>
        <w:jc w:val="center"/>
        <w:rPr>
          <w:rFonts w:ascii="Times New Roman" w:hAnsi="Times New Roman"/>
          <w:sz w:val="28"/>
          <w:szCs w:val="28"/>
          <w:lang w:val="uk-UA"/>
        </w:rPr>
      </w:pPr>
    </w:p>
    <w:p w:rsidR="00DA3068" w:rsidRPr="00B516D0" w:rsidRDefault="00DA3068" w:rsidP="001C2484">
      <w:pPr>
        <w:rPr>
          <w:rFonts w:ascii="Times New Roman" w:hAnsi="Times New Roman"/>
          <w:sz w:val="28"/>
          <w:szCs w:val="28"/>
          <w:lang w:val="uk-UA"/>
        </w:rPr>
      </w:pPr>
    </w:p>
    <w:p w:rsidR="00DA3068" w:rsidRPr="00B516D0" w:rsidRDefault="00DA3068" w:rsidP="00A702ED">
      <w:pPr>
        <w:autoSpaceDE w:val="0"/>
        <w:autoSpaceDN w:val="0"/>
        <w:adjustRightInd w:val="0"/>
        <w:spacing w:after="0" w:line="240" w:lineRule="auto"/>
        <w:rPr>
          <w:rFonts w:ascii="Times New Roman" w:hAnsi="Times New Roman"/>
          <w:sz w:val="28"/>
          <w:szCs w:val="28"/>
          <w:lang w:val="uk-UA"/>
        </w:rPr>
      </w:pPr>
      <w:r w:rsidRPr="00B516D0">
        <w:rPr>
          <w:rFonts w:ascii="Times New Roman" w:hAnsi="Times New Roman"/>
          <w:sz w:val="28"/>
          <w:szCs w:val="28"/>
          <w:lang w:val="uk-UA"/>
        </w:rPr>
        <w:t xml:space="preserve"> </w:t>
      </w:r>
    </w:p>
    <w:p w:rsidR="00DA3068" w:rsidRPr="00B516D0" w:rsidRDefault="00DA3068" w:rsidP="00F239B1">
      <w:pPr>
        <w:autoSpaceDE w:val="0"/>
        <w:autoSpaceDN w:val="0"/>
        <w:adjustRightInd w:val="0"/>
        <w:spacing w:after="0" w:line="240" w:lineRule="auto"/>
        <w:rPr>
          <w:rFonts w:ascii="Times New Roman" w:hAnsi="Times New Roman"/>
          <w:sz w:val="28"/>
          <w:szCs w:val="28"/>
          <w:lang w:val="uk-UA"/>
        </w:rPr>
      </w:pPr>
      <w:r w:rsidRPr="00B516D0">
        <w:rPr>
          <w:rFonts w:ascii="Times New Roman" w:hAnsi="Times New Roman"/>
          <w:sz w:val="28"/>
          <w:szCs w:val="28"/>
          <w:lang w:val="uk-UA"/>
        </w:rPr>
        <w:t xml:space="preserve"> </w:t>
      </w:r>
    </w:p>
    <w:p w:rsidR="00DA3068" w:rsidRPr="00FC32B3" w:rsidRDefault="00DA3068" w:rsidP="00EA674C">
      <w:pPr>
        <w:autoSpaceDE w:val="0"/>
        <w:autoSpaceDN w:val="0"/>
        <w:adjustRightInd w:val="0"/>
        <w:spacing w:line="240" w:lineRule="auto"/>
        <w:jc w:val="center"/>
        <w:rPr>
          <w:rFonts w:ascii="Times New Roman" w:hAnsi="Times New Roman"/>
          <w:sz w:val="28"/>
          <w:szCs w:val="28"/>
          <w:lang w:val="uk-UA"/>
        </w:rPr>
      </w:pPr>
    </w:p>
    <w:p w:rsidR="00DA3068" w:rsidRPr="0099346A" w:rsidRDefault="00DA3068" w:rsidP="00B20C42">
      <w:pPr>
        <w:jc w:val="center"/>
        <w:rPr>
          <w:rFonts w:ascii="Times New Roman" w:hAnsi="Times New Roman"/>
          <w:sz w:val="28"/>
          <w:szCs w:val="28"/>
          <w:lang w:val="uk-UA"/>
        </w:rPr>
      </w:pPr>
    </w:p>
    <w:p w:rsidR="00DA3068" w:rsidRPr="0099346A" w:rsidRDefault="00DA3068" w:rsidP="005F185A">
      <w:pPr>
        <w:pStyle w:val="List"/>
        <w:ind w:left="0" w:firstLine="0"/>
        <w:jc w:val="both"/>
        <w:rPr>
          <w:rFonts w:ascii="Times New Roman" w:hAnsi="Times New Roman"/>
          <w:sz w:val="28"/>
          <w:szCs w:val="28"/>
          <w:lang w:val="uk-UA"/>
        </w:rPr>
      </w:pPr>
      <w:r w:rsidRPr="0099346A">
        <w:rPr>
          <w:rFonts w:ascii="Times New Roman" w:hAnsi="Times New Roman"/>
          <w:sz w:val="28"/>
          <w:szCs w:val="28"/>
          <w:lang w:val="uk-UA"/>
        </w:rPr>
        <w:t xml:space="preserve"> </w:t>
      </w:r>
    </w:p>
    <w:p w:rsidR="00DA3068" w:rsidRPr="0099346A" w:rsidRDefault="00DA3068" w:rsidP="00637F17">
      <w:pPr>
        <w:pStyle w:val="ListContinue"/>
        <w:spacing w:after="0"/>
        <w:ind w:left="0" w:firstLine="709"/>
        <w:jc w:val="both"/>
        <w:rPr>
          <w:rFonts w:ascii="Times New Roman" w:hAnsi="Times New Roman"/>
          <w:sz w:val="28"/>
          <w:szCs w:val="28"/>
          <w:lang w:val="uk-UA"/>
        </w:rPr>
      </w:pPr>
    </w:p>
    <w:p w:rsidR="00DA3068" w:rsidRPr="0099346A" w:rsidRDefault="00DA3068" w:rsidP="00CF47F9">
      <w:pPr>
        <w:autoSpaceDE w:val="0"/>
        <w:autoSpaceDN w:val="0"/>
        <w:adjustRightInd w:val="0"/>
        <w:spacing w:after="0" w:line="240" w:lineRule="auto"/>
        <w:rPr>
          <w:rFonts w:ascii="Times New Roman" w:hAnsi="Times New Roman"/>
          <w:sz w:val="28"/>
          <w:szCs w:val="28"/>
          <w:lang w:val="uk-UA"/>
        </w:rPr>
      </w:pPr>
      <w:r w:rsidRPr="0099346A">
        <w:rPr>
          <w:rFonts w:ascii="Times New Roman" w:hAnsi="Times New Roman"/>
          <w:sz w:val="28"/>
          <w:szCs w:val="28"/>
          <w:lang w:val="uk-UA"/>
        </w:rPr>
        <w:t xml:space="preserve"> </w:t>
      </w:r>
    </w:p>
    <w:p w:rsidR="00DA3068" w:rsidRPr="00CF47F9" w:rsidRDefault="00DA3068" w:rsidP="00CF47F9">
      <w:pPr>
        <w:rPr>
          <w:rFonts w:ascii="Times New Roman" w:hAnsi="Times New Roman"/>
          <w:sz w:val="28"/>
          <w:szCs w:val="28"/>
          <w:lang w:val="uk-UA"/>
        </w:rPr>
      </w:pPr>
      <w:r w:rsidRPr="0099346A">
        <w:rPr>
          <w:rFonts w:ascii="Times New Roman" w:hAnsi="Times New Roman"/>
          <w:sz w:val="28"/>
          <w:szCs w:val="28"/>
          <w:lang w:val="uk-UA"/>
        </w:rPr>
        <w:t xml:space="preserve"> </w:t>
      </w:r>
    </w:p>
    <w:p w:rsidR="00DA3068" w:rsidRPr="009E6CCB" w:rsidRDefault="00DA3068" w:rsidP="00C3244B">
      <w:pPr>
        <w:rPr>
          <w:rFonts w:ascii="Times New Roman" w:hAnsi="Times New Roman"/>
          <w:sz w:val="28"/>
          <w:szCs w:val="28"/>
          <w:lang w:val="uk-UA"/>
        </w:rPr>
      </w:pPr>
    </w:p>
    <w:p w:rsidR="00DA3068" w:rsidRPr="009E6CCB" w:rsidRDefault="00DA3068" w:rsidP="00BC2EAE">
      <w:pPr>
        <w:rPr>
          <w:rFonts w:ascii="Times New Roman" w:hAnsi="Times New Roman"/>
          <w:sz w:val="28"/>
          <w:szCs w:val="28"/>
          <w:lang w:val="uk-UA"/>
        </w:rPr>
      </w:pPr>
      <w:r w:rsidRPr="009E6CCB">
        <w:rPr>
          <w:rFonts w:ascii="Times New Roman" w:hAnsi="Times New Roman"/>
          <w:sz w:val="28"/>
          <w:szCs w:val="28"/>
          <w:lang w:val="uk-UA"/>
        </w:rPr>
        <w:t xml:space="preserve"> </w:t>
      </w:r>
    </w:p>
    <w:p w:rsidR="00DA3068" w:rsidRPr="009E6CCB" w:rsidRDefault="00DA3068" w:rsidP="006C4FA0">
      <w:pPr>
        <w:jc w:val="center"/>
        <w:rPr>
          <w:rFonts w:ascii="Times New Roman" w:hAnsi="Times New Roman"/>
          <w:sz w:val="28"/>
          <w:szCs w:val="28"/>
          <w:lang w:val="uk-UA"/>
        </w:rPr>
      </w:pPr>
      <w:r w:rsidRPr="009E6CCB">
        <w:rPr>
          <w:rFonts w:ascii="Times New Roman" w:hAnsi="Times New Roman"/>
          <w:sz w:val="28"/>
          <w:szCs w:val="28"/>
          <w:lang w:val="uk-UA"/>
        </w:rPr>
        <w:t xml:space="preserve"> </w:t>
      </w:r>
    </w:p>
    <w:p w:rsidR="00DA3068" w:rsidRPr="009E6CCB" w:rsidRDefault="00DA3068" w:rsidP="000C60B6">
      <w:pPr>
        <w:spacing w:line="240" w:lineRule="auto"/>
        <w:jc w:val="both"/>
        <w:rPr>
          <w:rFonts w:ascii="Times New Roman" w:hAnsi="Times New Roman"/>
          <w:sz w:val="28"/>
          <w:szCs w:val="28"/>
          <w:lang w:val="uk-UA"/>
        </w:rPr>
      </w:pPr>
    </w:p>
    <w:p w:rsidR="00DA3068" w:rsidRPr="009E6CCB" w:rsidRDefault="00DA3068" w:rsidP="000C60B6">
      <w:pPr>
        <w:spacing w:after="0" w:line="240" w:lineRule="auto"/>
        <w:ind w:left="360"/>
        <w:rPr>
          <w:rFonts w:ascii="Times New Roman" w:hAnsi="Times New Roman"/>
          <w:sz w:val="28"/>
          <w:szCs w:val="28"/>
          <w:lang w:val="uk-UA"/>
        </w:rPr>
      </w:pPr>
    </w:p>
    <w:p w:rsidR="00DA3068" w:rsidRPr="009E6CCB" w:rsidRDefault="00DA3068" w:rsidP="000C60B6">
      <w:pPr>
        <w:spacing w:line="240" w:lineRule="auto"/>
        <w:rPr>
          <w:rFonts w:ascii="Times New Roman" w:hAnsi="Times New Roman"/>
          <w:sz w:val="28"/>
          <w:szCs w:val="28"/>
          <w:lang w:val="uk-UA"/>
        </w:rPr>
      </w:pPr>
    </w:p>
    <w:sectPr w:rsidR="00DA3068" w:rsidRPr="009E6CCB" w:rsidSect="00304667">
      <w:headerReference w:type="even" r:id="rId22"/>
      <w:headerReference w:type="default" r:id="rId23"/>
      <w:footerReference w:type="even" r:id="rId24"/>
      <w:footerReference w:type="default" r:id="rId25"/>
      <w:headerReference w:type="first" r:id="rId26"/>
      <w:footerReference w:type="first" r:id="rId27"/>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68" w:rsidRDefault="00DA3068" w:rsidP="0039728C">
      <w:pPr>
        <w:spacing w:after="0" w:line="240" w:lineRule="auto"/>
      </w:pPr>
      <w:r>
        <w:separator/>
      </w:r>
    </w:p>
  </w:endnote>
  <w:endnote w:type="continuationSeparator" w:id="0">
    <w:p w:rsidR="00DA3068" w:rsidRDefault="00DA3068" w:rsidP="0039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68" w:rsidRDefault="00DA3068" w:rsidP="0039728C">
      <w:pPr>
        <w:spacing w:after="0" w:line="240" w:lineRule="auto"/>
      </w:pPr>
      <w:r>
        <w:separator/>
      </w:r>
    </w:p>
  </w:footnote>
  <w:footnote w:type="continuationSeparator" w:id="0">
    <w:p w:rsidR="00DA3068" w:rsidRDefault="00DA3068" w:rsidP="0039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Header"/>
      <w:jc w:val="right"/>
    </w:pPr>
    <w:fldSimple w:instr=" PAGE   \* MERGEFORMAT ">
      <w:r>
        <w:rPr>
          <w:noProof/>
        </w:rPr>
        <w:t>1</w:t>
      </w:r>
    </w:fldSimple>
  </w:p>
  <w:p w:rsidR="00DA3068" w:rsidRDefault="00DA3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68" w:rsidRDefault="00DA3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75D"/>
    <w:multiLevelType w:val="hybridMultilevel"/>
    <w:tmpl w:val="D82EF7A6"/>
    <w:lvl w:ilvl="0" w:tplc="18667CF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0B655EEC"/>
    <w:multiLevelType w:val="singleLevel"/>
    <w:tmpl w:val="BC1864E4"/>
    <w:lvl w:ilvl="0">
      <w:start w:val="1"/>
      <w:numFmt w:val="bullet"/>
      <w:lvlText w:val=""/>
      <w:lvlJc w:val="left"/>
      <w:pPr>
        <w:tabs>
          <w:tab w:val="num" w:pos="661"/>
        </w:tabs>
        <w:ind w:firstLine="301"/>
      </w:pPr>
      <w:rPr>
        <w:rFonts w:ascii="Symbol" w:hAnsi="Symbol" w:hint="default"/>
        <w:sz w:val="23"/>
      </w:rPr>
    </w:lvl>
  </w:abstractNum>
  <w:abstractNum w:abstractNumId="2">
    <w:nsid w:val="0E550861"/>
    <w:multiLevelType w:val="multilevel"/>
    <w:tmpl w:val="4A38AED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1B57D0E"/>
    <w:multiLevelType w:val="hybridMultilevel"/>
    <w:tmpl w:val="4EEC468C"/>
    <w:lvl w:ilvl="0" w:tplc="56CC63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6E043EA"/>
    <w:multiLevelType w:val="singleLevel"/>
    <w:tmpl w:val="C5F49A58"/>
    <w:lvl w:ilvl="0">
      <w:start w:val="1"/>
      <w:numFmt w:val="decimal"/>
      <w:lvlText w:val="%1."/>
      <w:lvlJc w:val="left"/>
      <w:pPr>
        <w:tabs>
          <w:tab w:val="num" w:pos="661"/>
        </w:tabs>
        <w:ind w:firstLine="301"/>
      </w:pPr>
      <w:rPr>
        <w:rFonts w:ascii="Times New Roman" w:eastAsia="Times New Roman" w:hAnsi="Times New Roman" w:cs="Times New Roman"/>
        <w:sz w:val="21"/>
      </w:rPr>
    </w:lvl>
  </w:abstractNum>
  <w:abstractNum w:abstractNumId="5">
    <w:nsid w:val="1D9D5312"/>
    <w:multiLevelType w:val="hybridMultilevel"/>
    <w:tmpl w:val="A54CBD88"/>
    <w:lvl w:ilvl="0" w:tplc="0F627B6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408749F"/>
    <w:multiLevelType w:val="singleLevel"/>
    <w:tmpl w:val="A21C8BFE"/>
    <w:lvl w:ilvl="0">
      <w:start w:val="1"/>
      <w:numFmt w:val="bullet"/>
      <w:lvlText w:val=""/>
      <w:lvlJc w:val="left"/>
      <w:pPr>
        <w:tabs>
          <w:tab w:val="num" w:pos="661"/>
        </w:tabs>
        <w:ind w:firstLine="301"/>
      </w:pPr>
      <w:rPr>
        <w:rFonts w:ascii="Symbol" w:hAnsi="Symbol" w:hint="default"/>
        <w:sz w:val="23"/>
      </w:rPr>
    </w:lvl>
  </w:abstractNum>
  <w:abstractNum w:abstractNumId="7">
    <w:nsid w:val="3DCE492A"/>
    <w:multiLevelType w:val="singleLevel"/>
    <w:tmpl w:val="A21C8BFE"/>
    <w:lvl w:ilvl="0">
      <w:start w:val="1"/>
      <w:numFmt w:val="bullet"/>
      <w:lvlText w:val=""/>
      <w:lvlJc w:val="left"/>
      <w:pPr>
        <w:tabs>
          <w:tab w:val="num" w:pos="661"/>
        </w:tabs>
        <w:ind w:firstLine="301"/>
      </w:pPr>
      <w:rPr>
        <w:rFonts w:ascii="Symbol" w:hAnsi="Symbol" w:hint="default"/>
        <w:sz w:val="23"/>
      </w:rPr>
    </w:lvl>
  </w:abstractNum>
  <w:abstractNum w:abstractNumId="8">
    <w:nsid w:val="489950AC"/>
    <w:multiLevelType w:val="hybridMultilevel"/>
    <w:tmpl w:val="418AD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ED61D8"/>
    <w:multiLevelType w:val="hybridMultilevel"/>
    <w:tmpl w:val="A7A8882C"/>
    <w:lvl w:ilvl="0" w:tplc="810E81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210F3F"/>
    <w:multiLevelType w:val="hybridMultilevel"/>
    <w:tmpl w:val="5A20F442"/>
    <w:lvl w:ilvl="0" w:tplc="0786181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4605E02"/>
    <w:multiLevelType w:val="hybridMultilevel"/>
    <w:tmpl w:val="C2060C02"/>
    <w:lvl w:ilvl="0" w:tplc="189A318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775F55C0"/>
    <w:multiLevelType w:val="hybridMultilevel"/>
    <w:tmpl w:val="75F6E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2"/>
  </w:num>
  <w:num w:numId="4">
    <w:abstractNumId w:val="12"/>
  </w:num>
  <w:num w:numId="5">
    <w:abstractNumId w:val="8"/>
  </w:num>
  <w:num w:numId="6">
    <w:abstractNumId w:val="7"/>
  </w:num>
  <w:num w:numId="7">
    <w:abstractNumId w:val="1"/>
  </w:num>
  <w:num w:numId="8">
    <w:abstractNumId w:val="6"/>
  </w:num>
  <w:num w:numId="9">
    <w:abstractNumId w:val="5"/>
  </w:num>
  <w:num w:numId="10">
    <w:abstractNumId w:val="3"/>
  </w:num>
  <w:num w:numId="11">
    <w:abstractNumId w:val="1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9BD"/>
    <w:rsid w:val="000026E0"/>
    <w:rsid w:val="00022205"/>
    <w:rsid w:val="00026905"/>
    <w:rsid w:val="00030C3F"/>
    <w:rsid w:val="00031A8F"/>
    <w:rsid w:val="00036320"/>
    <w:rsid w:val="00051B1B"/>
    <w:rsid w:val="000540DD"/>
    <w:rsid w:val="00057D03"/>
    <w:rsid w:val="00070B91"/>
    <w:rsid w:val="000744AC"/>
    <w:rsid w:val="00085380"/>
    <w:rsid w:val="00085771"/>
    <w:rsid w:val="0008782A"/>
    <w:rsid w:val="000A7654"/>
    <w:rsid w:val="000C60B6"/>
    <w:rsid w:val="000E199F"/>
    <w:rsid w:val="00101A8C"/>
    <w:rsid w:val="00102684"/>
    <w:rsid w:val="00123751"/>
    <w:rsid w:val="00146E34"/>
    <w:rsid w:val="001561C5"/>
    <w:rsid w:val="001620FB"/>
    <w:rsid w:val="0016417D"/>
    <w:rsid w:val="0017447E"/>
    <w:rsid w:val="00180A74"/>
    <w:rsid w:val="00183B7C"/>
    <w:rsid w:val="0018757F"/>
    <w:rsid w:val="001900D9"/>
    <w:rsid w:val="001B3248"/>
    <w:rsid w:val="001B7B43"/>
    <w:rsid w:val="001C2484"/>
    <w:rsid w:val="001C541A"/>
    <w:rsid w:val="001C568F"/>
    <w:rsid w:val="001C75F3"/>
    <w:rsid w:val="001D02E0"/>
    <w:rsid w:val="001D325C"/>
    <w:rsid w:val="001F6519"/>
    <w:rsid w:val="00204E6A"/>
    <w:rsid w:val="00213A42"/>
    <w:rsid w:val="002158B1"/>
    <w:rsid w:val="00222EBE"/>
    <w:rsid w:val="00223CCC"/>
    <w:rsid w:val="00235C16"/>
    <w:rsid w:val="002419D0"/>
    <w:rsid w:val="00241D0C"/>
    <w:rsid w:val="0025785F"/>
    <w:rsid w:val="002579AA"/>
    <w:rsid w:val="00272BB4"/>
    <w:rsid w:val="002809BD"/>
    <w:rsid w:val="00281CE8"/>
    <w:rsid w:val="00293E62"/>
    <w:rsid w:val="002B0EDA"/>
    <w:rsid w:val="002B2EF9"/>
    <w:rsid w:val="002D565D"/>
    <w:rsid w:val="002D5BD5"/>
    <w:rsid w:val="002E7CF6"/>
    <w:rsid w:val="002F5EC0"/>
    <w:rsid w:val="00303856"/>
    <w:rsid w:val="00304667"/>
    <w:rsid w:val="00323335"/>
    <w:rsid w:val="003358CC"/>
    <w:rsid w:val="00355C80"/>
    <w:rsid w:val="00357357"/>
    <w:rsid w:val="003943B0"/>
    <w:rsid w:val="00395AC8"/>
    <w:rsid w:val="0039728C"/>
    <w:rsid w:val="003D242D"/>
    <w:rsid w:val="003D6FDC"/>
    <w:rsid w:val="003E3944"/>
    <w:rsid w:val="003F187F"/>
    <w:rsid w:val="003F7B41"/>
    <w:rsid w:val="004141BF"/>
    <w:rsid w:val="00417EE8"/>
    <w:rsid w:val="00421C33"/>
    <w:rsid w:val="00423B5D"/>
    <w:rsid w:val="004351CB"/>
    <w:rsid w:val="00435D66"/>
    <w:rsid w:val="00437264"/>
    <w:rsid w:val="004511A2"/>
    <w:rsid w:val="004661C3"/>
    <w:rsid w:val="004704BF"/>
    <w:rsid w:val="00476362"/>
    <w:rsid w:val="0048538B"/>
    <w:rsid w:val="004951F2"/>
    <w:rsid w:val="004967D2"/>
    <w:rsid w:val="004B2318"/>
    <w:rsid w:val="004E0AAA"/>
    <w:rsid w:val="004F779F"/>
    <w:rsid w:val="00515AEA"/>
    <w:rsid w:val="005360FE"/>
    <w:rsid w:val="00547EA2"/>
    <w:rsid w:val="00566F48"/>
    <w:rsid w:val="005764D7"/>
    <w:rsid w:val="00586726"/>
    <w:rsid w:val="005A03FB"/>
    <w:rsid w:val="005B01C5"/>
    <w:rsid w:val="005B12AF"/>
    <w:rsid w:val="005B5D10"/>
    <w:rsid w:val="005D5F2E"/>
    <w:rsid w:val="005D7CFD"/>
    <w:rsid w:val="005F185A"/>
    <w:rsid w:val="005F6147"/>
    <w:rsid w:val="005F7997"/>
    <w:rsid w:val="00606BE0"/>
    <w:rsid w:val="0061427B"/>
    <w:rsid w:val="0062620C"/>
    <w:rsid w:val="00634EE1"/>
    <w:rsid w:val="00637F17"/>
    <w:rsid w:val="00645FBF"/>
    <w:rsid w:val="006706CB"/>
    <w:rsid w:val="006922C6"/>
    <w:rsid w:val="006A3CE3"/>
    <w:rsid w:val="006A52E8"/>
    <w:rsid w:val="006B0CB9"/>
    <w:rsid w:val="006B624B"/>
    <w:rsid w:val="006C4FA0"/>
    <w:rsid w:val="006C6401"/>
    <w:rsid w:val="006D53D4"/>
    <w:rsid w:val="006E2E86"/>
    <w:rsid w:val="006F71C6"/>
    <w:rsid w:val="00704A56"/>
    <w:rsid w:val="00705558"/>
    <w:rsid w:val="00715A0F"/>
    <w:rsid w:val="00730F9B"/>
    <w:rsid w:val="00734821"/>
    <w:rsid w:val="00734894"/>
    <w:rsid w:val="007479C9"/>
    <w:rsid w:val="007562A1"/>
    <w:rsid w:val="00770452"/>
    <w:rsid w:val="00771491"/>
    <w:rsid w:val="00780D68"/>
    <w:rsid w:val="007910C8"/>
    <w:rsid w:val="00795AE8"/>
    <w:rsid w:val="007A6655"/>
    <w:rsid w:val="007C74A6"/>
    <w:rsid w:val="007D5126"/>
    <w:rsid w:val="007D637C"/>
    <w:rsid w:val="007E1E4F"/>
    <w:rsid w:val="007F42E8"/>
    <w:rsid w:val="00801B55"/>
    <w:rsid w:val="0080322D"/>
    <w:rsid w:val="00812467"/>
    <w:rsid w:val="00821076"/>
    <w:rsid w:val="00822BAC"/>
    <w:rsid w:val="00842D67"/>
    <w:rsid w:val="00851ADB"/>
    <w:rsid w:val="00854189"/>
    <w:rsid w:val="0086077A"/>
    <w:rsid w:val="00861D40"/>
    <w:rsid w:val="00872231"/>
    <w:rsid w:val="00876420"/>
    <w:rsid w:val="0088333E"/>
    <w:rsid w:val="008849FA"/>
    <w:rsid w:val="008849FB"/>
    <w:rsid w:val="008851D6"/>
    <w:rsid w:val="008966BB"/>
    <w:rsid w:val="008A4EDF"/>
    <w:rsid w:val="008A56D4"/>
    <w:rsid w:val="008C5E70"/>
    <w:rsid w:val="008C694C"/>
    <w:rsid w:val="008C7F13"/>
    <w:rsid w:val="008D0FB2"/>
    <w:rsid w:val="008D7130"/>
    <w:rsid w:val="00910B17"/>
    <w:rsid w:val="00913A18"/>
    <w:rsid w:val="009437D5"/>
    <w:rsid w:val="00950857"/>
    <w:rsid w:val="009543A4"/>
    <w:rsid w:val="00960C6E"/>
    <w:rsid w:val="009760FE"/>
    <w:rsid w:val="0099346A"/>
    <w:rsid w:val="0099415E"/>
    <w:rsid w:val="009B0853"/>
    <w:rsid w:val="009B0F83"/>
    <w:rsid w:val="009C788A"/>
    <w:rsid w:val="009E5636"/>
    <w:rsid w:val="009E6CCB"/>
    <w:rsid w:val="009F5723"/>
    <w:rsid w:val="00A00A84"/>
    <w:rsid w:val="00A0504B"/>
    <w:rsid w:val="00A069D7"/>
    <w:rsid w:val="00A10527"/>
    <w:rsid w:val="00A16B2E"/>
    <w:rsid w:val="00A23466"/>
    <w:rsid w:val="00A26C8A"/>
    <w:rsid w:val="00A276FD"/>
    <w:rsid w:val="00A33C2F"/>
    <w:rsid w:val="00A349C3"/>
    <w:rsid w:val="00A35D3D"/>
    <w:rsid w:val="00A5745B"/>
    <w:rsid w:val="00A57A64"/>
    <w:rsid w:val="00A643F3"/>
    <w:rsid w:val="00A653B9"/>
    <w:rsid w:val="00A702ED"/>
    <w:rsid w:val="00A80327"/>
    <w:rsid w:val="00A80F1B"/>
    <w:rsid w:val="00A8253D"/>
    <w:rsid w:val="00A87744"/>
    <w:rsid w:val="00AA43D4"/>
    <w:rsid w:val="00AB0C3C"/>
    <w:rsid w:val="00AC5F47"/>
    <w:rsid w:val="00AF3001"/>
    <w:rsid w:val="00B02B72"/>
    <w:rsid w:val="00B03336"/>
    <w:rsid w:val="00B076A6"/>
    <w:rsid w:val="00B12B31"/>
    <w:rsid w:val="00B1338F"/>
    <w:rsid w:val="00B20C42"/>
    <w:rsid w:val="00B516D0"/>
    <w:rsid w:val="00B63814"/>
    <w:rsid w:val="00B71D94"/>
    <w:rsid w:val="00B852E1"/>
    <w:rsid w:val="00B869E0"/>
    <w:rsid w:val="00B91945"/>
    <w:rsid w:val="00B93C4D"/>
    <w:rsid w:val="00BA58BC"/>
    <w:rsid w:val="00BB3CAD"/>
    <w:rsid w:val="00BC0D92"/>
    <w:rsid w:val="00BC2EAE"/>
    <w:rsid w:val="00BC3DCC"/>
    <w:rsid w:val="00BD189D"/>
    <w:rsid w:val="00BE0747"/>
    <w:rsid w:val="00BE2C9B"/>
    <w:rsid w:val="00BE3ACC"/>
    <w:rsid w:val="00BF2BA9"/>
    <w:rsid w:val="00C063CA"/>
    <w:rsid w:val="00C129BB"/>
    <w:rsid w:val="00C26815"/>
    <w:rsid w:val="00C3244B"/>
    <w:rsid w:val="00C430A0"/>
    <w:rsid w:val="00C753DA"/>
    <w:rsid w:val="00CC4FA8"/>
    <w:rsid w:val="00CD1B37"/>
    <w:rsid w:val="00CD685F"/>
    <w:rsid w:val="00CE0530"/>
    <w:rsid w:val="00CE4277"/>
    <w:rsid w:val="00CE5017"/>
    <w:rsid w:val="00CF2F29"/>
    <w:rsid w:val="00CF47F9"/>
    <w:rsid w:val="00D146B6"/>
    <w:rsid w:val="00D25F80"/>
    <w:rsid w:val="00D270CB"/>
    <w:rsid w:val="00D32EDF"/>
    <w:rsid w:val="00D3389F"/>
    <w:rsid w:val="00D34FB8"/>
    <w:rsid w:val="00D37107"/>
    <w:rsid w:val="00D63B88"/>
    <w:rsid w:val="00D720F2"/>
    <w:rsid w:val="00D726DA"/>
    <w:rsid w:val="00D73E6B"/>
    <w:rsid w:val="00D751DF"/>
    <w:rsid w:val="00D86742"/>
    <w:rsid w:val="00DA3068"/>
    <w:rsid w:val="00DC3111"/>
    <w:rsid w:val="00DC5BD3"/>
    <w:rsid w:val="00DC661A"/>
    <w:rsid w:val="00DD1815"/>
    <w:rsid w:val="00DE582E"/>
    <w:rsid w:val="00DF1F54"/>
    <w:rsid w:val="00E00164"/>
    <w:rsid w:val="00E0434C"/>
    <w:rsid w:val="00E058DA"/>
    <w:rsid w:val="00E05A5B"/>
    <w:rsid w:val="00E1407B"/>
    <w:rsid w:val="00E2188B"/>
    <w:rsid w:val="00E40422"/>
    <w:rsid w:val="00E47406"/>
    <w:rsid w:val="00E56B82"/>
    <w:rsid w:val="00E80C48"/>
    <w:rsid w:val="00E86938"/>
    <w:rsid w:val="00E92C8E"/>
    <w:rsid w:val="00E9496D"/>
    <w:rsid w:val="00EA0CE5"/>
    <w:rsid w:val="00EA674C"/>
    <w:rsid w:val="00EC6A36"/>
    <w:rsid w:val="00EC78CC"/>
    <w:rsid w:val="00F0046E"/>
    <w:rsid w:val="00F00998"/>
    <w:rsid w:val="00F04F1A"/>
    <w:rsid w:val="00F161E3"/>
    <w:rsid w:val="00F16ABD"/>
    <w:rsid w:val="00F1724B"/>
    <w:rsid w:val="00F2140A"/>
    <w:rsid w:val="00F239B1"/>
    <w:rsid w:val="00F40C60"/>
    <w:rsid w:val="00F42151"/>
    <w:rsid w:val="00F43FA8"/>
    <w:rsid w:val="00FA3D6D"/>
    <w:rsid w:val="00FC24B2"/>
    <w:rsid w:val="00FC32B3"/>
    <w:rsid w:val="00FD6830"/>
    <w:rsid w:val="00FD7F4D"/>
    <w:rsid w:val="00FE2F40"/>
    <w:rsid w:val="00FF270B"/>
    <w:rsid w:val="00FF4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5B"/>
    <w:pPr>
      <w:spacing w:after="200" w:line="276" w:lineRule="auto"/>
    </w:pPr>
  </w:style>
  <w:style w:type="paragraph" w:styleId="Heading7">
    <w:name w:val="heading 7"/>
    <w:basedOn w:val="Normal"/>
    <w:next w:val="Normal"/>
    <w:link w:val="Heading7Char"/>
    <w:uiPriority w:val="99"/>
    <w:qFormat/>
    <w:rsid w:val="00BD189D"/>
    <w:pPr>
      <w:keepNext/>
      <w:spacing w:after="0" w:line="233" w:lineRule="exact"/>
      <w:ind w:firstLine="301"/>
      <w:jc w:val="right"/>
      <w:outlineLvl w:val="6"/>
    </w:pPr>
    <w:rPr>
      <w:rFonts w:ascii="Times New Roman" w:hAnsi="Times New Roman"/>
      <w:i/>
      <w:sz w:val="23"/>
      <w:szCs w:val="24"/>
      <w:lang w:val="uk-UA"/>
    </w:rPr>
  </w:style>
  <w:style w:type="paragraph" w:styleId="Heading9">
    <w:name w:val="heading 9"/>
    <w:basedOn w:val="Normal"/>
    <w:next w:val="Normal"/>
    <w:link w:val="Heading9Char"/>
    <w:uiPriority w:val="99"/>
    <w:qFormat/>
    <w:rsid w:val="00BD189D"/>
    <w:pPr>
      <w:keepNext/>
      <w:spacing w:before="80" w:after="120" w:line="170" w:lineRule="exact"/>
      <w:jc w:val="center"/>
      <w:outlineLvl w:val="8"/>
    </w:pPr>
    <w:rPr>
      <w:rFonts w:ascii="Times New Roman" w:hAnsi="Times New Roman"/>
      <w:b/>
      <w:sz w:val="17"/>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D189D"/>
    <w:rPr>
      <w:rFonts w:ascii="Times New Roman" w:hAnsi="Times New Roman" w:cs="Times New Roman"/>
      <w:i/>
      <w:sz w:val="24"/>
      <w:szCs w:val="24"/>
      <w:lang w:val="uk-UA"/>
    </w:rPr>
  </w:style>
  <w:style w:type="character" w:customStyle="1" w:styleId="Heading9Char">
    <w:name w:val="Heading 9 Char"/>
    <w:basedOn w:val="DefaultParagraphFont"/>
    <w:link w:val="Heading9"/>
    <w:uiPriority w:val="99"/>
    <w:locked/>
    <w:rsid w:val="00BD189D"/>
    <w:rPr>
      <w:rFonts w:ascii="Times New Roman" w:hAnsi="Times New Roman" w:cs="Times New Roman"/>
      <w:b/>
      <w:sz w:val="24"/>
      <w:szCs w:val="24"/>
      <w:lang w:val="uk-UA"/>
    </w:rPr>
  </w:style>
  <w:style w:type="paragraph" w:styleId="ListParagraph">
    <w:name w:val="List Paragraph"/>
    <w:basedOn w:val="Normal"/>
    <w:uiPriority w:val="99"/>
    <w:qFormat/>
    <w:rsid w:val="00E05A5B"/>
    <w:pPr>
      <w:ind w:left="720"/>
      <w:contextualSpacing/>
    </w:pPr>
  </w:style>
  <w:style w:type="paragraph" w:styleId="BodyTextIndent3">
    <w:name w:val="Body Text Indent 3"/>
    <w:basedOn w:val="Normal"/>
    <w:link w:val="BodyTextIndent3Char"/>
    <w:uiPriority w:val="99"/>
    <w:rsid w:val="00AC5F47"/>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C5F47"/>
    <w:rPr>
      <w:rFonts w:ascii="Times New Roman" w:hAnsi="Times New Roman" w:cs="Times New Roman"/>
      <w:sz w:val="16"/>
      <w:szCs w:val="16"/>
    </w:rPr>
  </w:style>
  <w:style w:type="paragraph" w:styleId="BodyText">
    <w:name w:val="Body Text"/>
    <w:basedOn w:val="Normal"/>
    <w:link w:val="BodyTextChar"/>
    <w:uiPriority w:val="99"/>
    <w:semiHidden/>
    <w:rsid w:val="006C4FA0"/>
    <w:pPr>
      <w:spacing w:after="120"/>
    </w:pPr>
  </w:style>
  <w:style w:type="character" w:customStyle="1" w:styleId="BodyTextChar">
    <w:name w:val="Body Text Char"/>
    <w:basedOn w:val="DefaultParagraphFont"/>
    <w:link w:val="BodyText"/>
    <w:uiPriority w:val="99"/>
    <w:semiHidden/>
    <w:locked/>
    <w:rsid w:val="006C4FA0"/>
    <w:rPr>
      <w:rFonts w:cs="Times New Roman"/>
    </w:rPr>
  </w:style>
  <w:style w:type="paragraph" w:styleId="List2">
    <w:name w:val="List 2"/>
    <w:basedOn w:val="Normal"/>
    <w:uiPriority w:val="99"/>
    <w:rsid w:val="006C4FA0"/>
    <w:pPr>
      <w:spacing w:after="0" w:line="240" w:lineRule="auto"/>
      <w:ind w:left="566" w:hanging="283"/>
    </w:pPr>
    <w:rPr>
      <w:rFonts w:ascii="Times New Roman" w:hAnsi="Times New Roman"/>
      <w:sz w:val="20"/>
      <w:szCs w:val="20"/>
      <w:lang w:val="uk-UA"/>
    </w:rPr>
  </w:style>
  <w:style w:type="paragraph" w:styleId="NormalIndent">
    <w:name w:val="Normal Indent"/>
    <w:basedOn w:val="Normal"/>
    <w:uiPriority w:val="99"/>
    <w:rsid w:val="006C4FA0"/>
    <w:pPr>
      <w:spacing w:after="0" w:line="240" w:lineRule="auto"/>
      <w:ind w:left="720"/>
    </w:pPr>
    <w:rPr>
      <w:rFonts w:ascii="Times New Roman" w:hAnsi="Times New Roman"/>
      <w:sz w:val="20"/>
      <w:szCs w:val="20"/>
      <w:lang w:val="uk-UA"/>
    </w:rPr>
  </w:style>
  <w:style w:type="paragraph" w:styleId="BodyTextIndent">
    <w:name w:val="Body Text Indent"/>
    <w:basedOn w:val="Normal"/>
    <w:link w:val="BodyTextIndentChar"/>
    <w:uiPriority w:val="99"/>
    <w:semiHidden/>
    <w:rsid w:val="00BC2EAE"/>
    <w:pPr>
      <w:spacing w:after="120"/>
      <w:ind w:left="283"/>
    </w:pPr>
  </w:style>
  <w:style w:type="character" w:customStyle="1" w:styleId="BodyTextIndentChar">
    <w:name w:val="Body Text Indent Char"/>
    <w:basedOn w:val="DefaultParagraphFont"/>
    <w:link w:val="BodyTextIndent"/>
    <w:uiPriority w:val="99"/>
    <w:semiHidden/>
    <w:locked/>
    <w:rsid w:val="00BC2EAE"/>
    <w:rPr>
      <w:rFonts w:cs="Times New Roman"/>
    </w:rPr>
  </w:style>
  <w:style w:type="paragraph" w:styleId="List">
    <w:name w:val="List"/>
    <w:basedOn w:val="Normal"/>
    <w:uiPriority w:val="99"/>
    <w:rsid w:val="00BC2EAE"/>
    <w:pPr>
      <w:ind w:left="283" w:hanging="283"/>
      <w:contextualSpacing/>
    </w:pPr>
  </w:style>
  <w:style w:type="paragraph" w:styleId="ListContinue">
    <w:name w:val="List Continue"/>
    <w:basedOn w:val="Normal"/>
    <w:uiPriority w:val="99"/>
    <w:rsid w:val="000E199F"/>
    <w:pPr>
      <w:spacing w:after="120"/>
      <w:ind w:left="283"/>
      <w:contextualSpacing/>
    </w:pPr>
  </w:style>
  <w:style w:type="paragraph" w:customStyle="1" w:styleId="a">
    <w:name w:val="Краткий обратный адрес"/>
    <w:basedOn w:val="Normal"/>
    <w:uiPriority w:val="99"/>
    <w:rsid w:val="000E199F"/>
    <w:pPr>
      <w:spacing w:after="0" w:line="240" w:lineRule="auto"/>
    </w:pPr>
    <w:rPr>
      <w:rFonts w:ascii="Times New Roman" w:hAnsi="Times New Roman"/>
      <w:sz w:val="20"/>
      <w:szCs w:val="20"/>
      <w:lang w:val="uk-UA"/>
    </w:rPr>
  </w:style>
  <w:style w:type="paragraph" w:styleId="BodyTextIndent2">
    <w:name w:val="Body Text Indent 2"/>
    <w:basedOn w:val="Normal"/>
    <w:link w:val="BodyTextIndent2Char"/>
    <w:uiPriority w:val="99"/>
    <w:rsid w:val="002158B1"/>
    <w:pPr>
      <w:spacing w:after="120" w:line="480" w:lineRule="auto"/>
      <w:ind w:left="283"/>
    </w:pPr>
  </w:style>
  <w:style w:type="character" w:customStyle="1" w:styleId="BodyTextIndent2Char">
    <w:name w:val="Body Text Indent 2 Char"/>
    <w:basedOn w:val="DefaultParagraphFont"/>
    <w:link w:val="BodyTextIndent2"/>
    <w:uiPriority w:val="99"/>
    <w:locked/>
    <w:rsid w:val="002158B1"/>
    <w:rPr>
      <w:rFonts w:cs="Times New Roman"/>
    </w:rPr>
  </w:style>
  <w:style w:type="paragraph" w:styleId="Header">
    <w:name w:val="header"/>
    <w:basedOn w:val="Normal"/>
    <w:link w:val="HeaderChar"/>
    <w:uiPriority w:val="99"/>
    <w:rsid w:val="00397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728C"/>
    <w:rPr>
      <w:rFonts w:cs="Times New Roman"/>
    </w:rPr>
  </w:style>
  <w:style w:type="paragraph" w:styleId="Footer">
    <w:name w:val="footer"/>
    <w:basedOn w:val="Normal"/>
    <w:link w:val="FooterChar"/>
    <w:uiPriority w:val="99"/>
    <w:semiHidden/>
    <w:rsid w:val="00397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9728C"/>
    <w:rPr>
      <w:rFonts w:cs="Times New Roman"/>
    </w:rPr>
  </w:style>
  <w:style w:type="paragraph" w:styleId="BalloonText">
    <w:name w:val="Balloon Text"/>
    <w:basedOn w:val="Normal"/>
    <w:link w:val="BalloonTextChar"/>
    <w:uiPriority w:val="99"/>
    <w:semiHidden/>
    <w:rsid w:val="008A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EDF"/>
    <w:rPr>
      <w:rFonts w:ascii="Tahoma" w:hAnsi="Tahoma" w:cs="Tahoma"/>
      <w:sz w:val="16"/>
      <w:szCs w:val="16"/>
    </w:rPr>
  </w:style>
  <w:style w:type="table" w:styleId="TableGrid">
    <w:name w:val="Table Grid"/>
    <w:basedOn w:val="TableNormal"/>
    <w:uiPriority w:val="99"/>
    <w:rsid w:val="00204E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63</Pages>
  <Words>15942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dcterms:created xsi:type="dcterms:W3CDTF">2015-04-29T13:17:00Z</dcterms:created>
  <dcterms:modified xsi:type="dcterms:W3CDTF">2015-05-27T12:44:00Z</dcterms:modified>
</cp:coreProperties>
</file>